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2F" w:rsidRPr="00CA4D68" w:rsidRDefault="0010670E" w:rsidP="00CA4D68">
      <w:pPr>
        <w:jc w:val="center"/>
        <w:rPr>
          <w:b/>
          <w:sz w:val="28"/>
          <w:szCs w:val="28"/>
        </w:rPr>
      </w:pPr>
      <w:r w:rsidRPr="00CA4D68">
        <w:rPr>
          <w:b/>
          <w:sz w:val="28"/>
          <w:szCs w:val="28"/>
        </w:rPr>
        <w:t xml:space="preserve">Otero County WUI </w:t>
      </w:r>
      <w:r w:rsidR="002D4B0B">
        <w:rPr>
          <w:b/>
          <w:sz w:val="28"/>
          <w:szCs w:val="28"/>
        </w:rPr>
        <w:t xml:space="preserve">Working </w:t>
      </w:r>
      <w:r w:rsidRPr="00CA4D68">
        <w:rPr>
          <w:b/>
          <w:sz w:val="28"/>
          <w:szCs w:val="28"/>
        </w:rPr>
        <w:t>Group</w:t>
      </w:r>
    </w:p>
    <w:p w:rsidR="0010670E" w:rsidRPr="00CA4D68" w:rsidRDefault="002D4B0B" w:rsidP="00CA4D68">
      <w:pPr>
        <w:jc w:val="center"/>
        <w:rPr>
          <w:b/>
          <w:sz w:val="28"/>
          <w:szCs w:val="28"/>
        </w:rPr>
      </w:pPr>
      <w:r>
        <w:rPr>
          <w:b/>
          <w:sz w:val="28"/>
          <w:szCs w:val="28"/>
        </w:rPr>
        <w:t>May 11</w:t>
      </w:r>
      <w:r w:rsidR="00C7142B">
        <w:rPr>
          <w:b/>
          <w:sz w:val="28"/>
          <w:szCs w:val="28"/>
        </w:rPr>
        <w:t>,</w:t>
      </w:r>
      <w:r w:rsidR="00CA4D68" w:rsidRPr="00CA4D68">
        <w:rPr>
          <w:b/>
          <w:sz w:val="28"/>
          <w:szCs w:val="28"/>
        </w:rPr>
        <w:t xml:space="preserve"> </w:t>
      </w:r>
      <w:r w:rsidR="0010670E" w:rsidRPr="00CA4D68">
        <w:rPr>
          <w:b/>
          <w:sz w:val="28"/>
          <w:szCs w:val="28"/>
        </w:rPr>
        <w:t>201</w:t>
      </w:r>
      <w:r w:rsidR="0044169B">
        <w:rPr>
          <w:b/>
          <w:sz w:val="28"/>
          <w:szCs w:val="28"/>
        </w:rPr>
        <w:t>6</w:t>
      </w:r>
    </w:p>
    <w:p w:rsidR="008E0EE8" w:rsidRDefault="00CA4D68" w:rsidP="00CA4D68">
      <w:pPr>
        <w:jc w:val="center"/>
        <w:rPr>
          <w:b/>
          <w:sz w:val="28"/>
          <w:szCs w:val="28"/>
        </w:rPr>
      </w:pPr>
      <w:r>
        <w:rPr>
          <w:b/>
          <w:sz w:val="28"/>
          <w:szCs w:val="28"/>
        </w:rPr>
        <w:t>Summary of Minutes</w:t>
      </w:r>
    </w:p>
    <w:p w:rsidR="00CA4D68" w:rsidRDefault="00CA4D68" w:rsidP="00CA4D68">
      <w:pPr>
        <w:rPr>
          <w:b/>
          <w:sz w:val="24"/>
          <w:szCs w:val="24"/>
          <w:u w:val="single"/>
        </w:rPr>
      </w:pPr>
      <w:r w:rsidRPr="00CA4D68">
        <w:rPr>
          <w:b/>
          <w:sz w:val="24"/>
          <w:szCs w:val="24"/>
          <w:u w:val="single"/>
        </w:rPr>
        <w:t>Participants</w:t>
      </w:r>
    </w:p>
    <w:p w:rsidR="00CA4D68" w:rsidRPr="00CA4D68" w:rsidRDefault="00CA4D68" w:rsidP="00CA4D68">
      <w:pPr>
        <w:rPr>
          <w:sz w:val="24"/>
          <w:szCs w:val="24"/>
        </w:rPr>
      </w:pPr>
      <w:r>
        <w:rPr>
          <w:sz w:val="24"/>
          <w:szCs w:val="24"/>
        </w:rPr>
        <w:t xml:space="preserve">Present – Rick Merrick, </w:t>
      </w:r>
      <w:r w:rsidR="002D4B0B">
        <w:rPr>
          <w:sz w:val="24"/>
          <w:szCs w:val="24"/>
        </w:rPr>
        <w:t xml:space="preserve">Dave Venable, Frank Silva, Mark </w:t>
      </w:r>
      <w:proofErr w:type="spellStart"/>
      <w:r w:rsidR="002D4B0B">
        <w:rPr>
          <w:sz w:val="24"/>
          <w:szCs w:val="24"/>
        </w:rPr>
        <w:t>Kla</w:t>
      </w:r>
      <w:r w:rsidR="000529E1">
        <w:rPr>
          <w:sz w:val="24"/>
          <w:szCs w:val="24"/>
        </w:rPr>
        <w:t>ene</w:t>
      </w:r>
      <w:proofErr w:type="spellEnd"/>
      <w:r w:rsidR="000529E1">
        <w:rPr>
          <w:sz w:val="24"/>
          <w:szCs w:val="24"/>
        </w:rPr>
        <w:t xml:space="preserve">, Sue </w:t>
      </w:r>
      <w:proofErr w:type="spellStart"/>
      <w:r w:rsidR="000529E1">
        <w:rPr>
          <w:sz w:val="24"/>
          <w:szCs w:val="24"/>
        </w:rPr>
        <w:t>Dreikosen</w:t>
      </w:r>
      <w:proofErr w:type="spellEnd"/>
      <w:r w:rsidR="000529E1">
        <w:rPr>
          <w:sz w:val="24"/>
          <w:szCs w:val="24"/>
        </w:rPr>
        <w:t xml:space="preserve">, Beth Humphrey, </w:t>
      </w:r>
      <w:r w:rsidR="006648B0">
        <w:rPr>
          <w:sz w:val="24"/>
          <w:szCs w:val="24"/>
        </w:rPr>
        <w:t xml:space="preserve"> </w:t>
      </w:r>
      <w:r w:rsidR="00C21171">
        <w:rPr>
          <w:sz w:val="24"/>
          <w:szCs w:val="24"/>
        </w:rPr>
        <w:t xml:space="preserve">Alan Barton, </w:t>
      </w:r>
      <w:r>
        <w:rPr>
          <w:sz w:val="24"/>
          <w:szCs w:val="24"/>
        </w:rPr>
        <w:t>and Vicky Estrada</w:t>
      </w:r>
    </w:p>
    <w:p w:rsidR="00FB2D8F" w:rsidRDefault="00B9791C" w:rsidP="00CA4D68">
      <w:pPr>
        <w:rPr>
          <w:rFonts w:eastAsia="Times New Roman" w:cs="Times New Roman"/>
          <w:b/>
          <w:sz w:val="24"/>
          <w:szCs w:val="24"/>
          <w:u w:val="single"/>
        </w:rPr>
      </w:pPr>
      <w:r>
        <w:rPr>
          <w:rFonts w:eastAsia="Times New Roman" w:cs="Times New Roman"/>
          <w:b/>
          <w:sz w:val="24"/>
          <w:szCs w:val="24"/>
          <w:u w:val="single"/>
        </w:rPr>
        <w:t xml:space="preserve">Tularosa Creek Focus Area </w:t>
      </w:r>
    </w:p>
    <w:p w:rsidR="00B9791C" w:rsidRPr="00DD063A" w:rsidRDefault="00B9791C" w:rsidP="00CA4D68">
      <w:pPr>
        <w:rPr>
          <w:rFonts w:eastAsia="Times New Roman" w:cs="Times New Roman"/>
          <w:sz w:val="24"/>
          <w:szCs w:val="24"/>
        </w:rPr>
      </w:pPr>
      <w:r>
        <w:rPr>
          <w:rFonts w:eastAsia="Times New Roman" w:cs="Times New Roman"/>
          <w:sz w:val="24"/>
          <w:szCs w:val="24"/>
        </w:rPr>
        <w:t xml:space="preserve">Based on previous planning group decisions and communications done by phone and email between Vicky and Thora and Erica, the group could now finalize the Tularosa Creek Focus Area boundaries. Rick agreed that he would work with Thora to initiate the development of the Focus area Potential Partners and Stakeholders List. </w:t>
      </w:r>
      <w:r w:rsidR="00DD063A">
        <w:rPr>
          <w:rFonts w:eastAsia="Times New Roman" w:cs="Times New Roman"/>
          <w:sz w:val="24"/>
          <w:szCs w:val="24"/>
        </w:rPr>
        <w:t xml:space="preserve">As the group moves forward in identifying completed and planned projects in the next focus area, Vicky reminded the group to review the </w:t>
      </w:r>
      <w:proofErr w:type="gramStart"/>
      <w:r w:rsidR="00DD063A">
        <w:rPr>
          <w:rFonts w:eastAsia="Times New Roman" w:cs="Times New Roman"/>
          <w:sz w:val="24"/>
          <w:szCs w:val="24"/>
        </w:rPr>
        <w:t>Taos  Valley</w:t>
      </w:r>
      <w:proofErr w:type="gramEnd"/>
      <w:r w:rsidR="00DD063A">
        <w:rPr>
          <w:rFonts w:eastAsia="Times New Roman" w:cs="Times New Roman"/>
          <w:sz w:val="24"/>
          <w:szCs w:val="24"/>
        </w:rPr>
        <w:t xml:space="preserve"> Water Coalition publication </w:t>
      </w:r>
      <w:r w:rsidR="00DD063A" w:rsidRPr="00DD063A">
        <w:rPr>
          <w:rFonts w:eastAsia="Times New Roman" w:cs="Times New Roman"/>
          <w:b/>
          <w:sz w:val="24"/>
          <w:szCs w:val="24"/>
        </w:rPr>
        <w:t>Landscape Restoration Strategy</w:t>
      </w:r>
      <w:r w:rsidR="00DD063A">
        <w:rPr>
          <w:rFonts w:eastAsia="Times New Roman" w:cs="Times New Roman"/>
          <w:b/>
          <w:sz w:val="24"/>
          <w:szCs w:val="24"/>
        </w:rPr>
        <w:t xml:space="preserve"> </w:t>
      </w:r>
      <w:r w:rsidR="00DD063A">
        <w:rPr>
          <w:rFonts w:eastAsia="Times New Roman" w:cs="Times New Roman"/>
          <w:sz w:val="24"/>
          <w:szCs w:val="24"/>
        </w:rPr>
        <w:t xml:space="preserve">and to work with the USFS Lincoln NF Forest Planning group to obtain vegetation maps on ecological response units and over-represented seral stages, which they should have available for the working group in June. </w:t>
      </w:r>
    </w:p>
    <w:p w:rsidR="00B9791C" w:rsidRPr="00B9791C" w:rsidRDefault="00B9791C" w:rsidP="00CA4D68">
      <w:pPr>
        <w:rPr>
          <w:rFonts w:eastAsia="Times New Roman" w:cs="Times New Roman"/>
          <w:b/>
          <w:sz w:val="24"/>
          <w:szCs w:val="24"/>
          <w:u w:val="single"/>
        </w:rPr>
      </w:pPr>
      <w:r w:rsidRPr="00B9791C">
        <w:rPr>
          <w:rFonts w:eastAsia="Times New Roman" w:cs="Times New Roman"/>
          <w:b/>
          <w:sz w:val="24"/>
          <w:szCs w:val="24"/>
          <w:u w:val="single"/>
        </w:rPr>
        <w:t>Westside CFRP Project</w:t>
      </w:r>
    </w:p>
    <w:p w:rsidR="00B9791C" w:rsidRDefault="00B9791C" w:rsidP="00CA4D68">
      <w:pPr>
        <w:rPr>
          <w:rFonts w:eastAsia="Times New Roman" w:cs="Times New Roman"/>
          <w:sz w:val="24"/>
          <w:szCs w:val="24"/>
        </w:rPr>
      </w:pPr>
      <w:r>
        <w:rPr>
          <w:rFonts w:eastAsia="Times New Roman" w:cs="Times New Roman"/>
          <w:sz w:val="24"/>
          <w:szCs w:val="24"/>
        </w:rPr>
        <w:t>Mark provided an update on the planning process from the February and March meetings. He also shared with the group the potential options being considered to fund the implementation phase of this project (i.e. another CFRP grant, Reserve Treaty Rights…).</w:t>
      </w:r>
    </w:p>
    <w:p w:rsidR="00B9791C" w:rsidRDefault="00B9791C" w:rsidP="00CA4D68">
      <w:pPr>
        <w:rPr>
          <w:rFonts w:eastAsia="Times New Roman" w:cs="Times New Roman"/>
          <w:b/>
          <w:sz w:val="24"/>
          <w:szCs w:val="24"/>
          <w:u w:val="single"/>
        </w:rPr>
      </w:pPr>
      <w:r w:rsidRPr="00B9791C">
        <w:rPr>
          <w:rFonts w:eastAsia="Times New Roman" w:cs="Times New Roman"/>
          <w:b/>
          <w:sz w:val="24"/>
          <w:szCs w:val="24"/>
          <w:u w:val="single"/>
        </w:rPr>
        <w:t>Sacramento Mountain Wood Industry Summit – Follow-Up</w:t>
      </w:r>
    </w:p>
    <w:p w:rsidR="00B9791C" w:rsidRPr="00B9791C" w:rsidRDefault="00B9791C" w:rsidP="00CA4D68">
      <w:pPr>
        <w:rPr>
          <w:rFonts w:eastAsia="Times New Roman" w:cs="Times New Roman"/>
          <w:sz w:val="24"/>
          <w:szCs w:val="24"/>
        </w:rPr>
      </w:pPr>
      <w:r>
        <w:rPr>
          <w:rFonts w:eastAsia="Times New Roman" w:cs="Times New Roman"/>
          <w:sz w:val="24"/>
          <w:szCs w:val="24"/>
        </w:rPr>
        <w:t>Rick and Vicky shared with the working group members, the three items identified by the Planning Group as key to moving forward to increase contractor capacity in the area. These included: 1) Development of the Bidder Process write-up to pr</w:t>
      </w:r>
      <w:r w:rsidR="001D51EB">
        <w:rPr>
          <w:rFonts w:eastAsia="Times New Roman" w:cs="Times New Roman"/>
          <w:sz w:val="24"/>
          <w:szCs w:val="24"/>
        </w:rPr>
        <w:t xml:space="preserve">ovide hard copy and electronically to contractors. Vicky has developed a draft that has been sent to individuals of organizations and agencies that were on the panel at the summit. Rick and Alan will need to work to finalize this. 2) Contractor List by Niche and Training Needs – Vicky has created an initial list which was reviewed and revised following the April planning group meeting. Rick will need to ensure that this list is updated based on working group members input. Working Group needs to decide where this information will be kept and/or how it will be distributed. </w:t>
      </w:r>
      <w:r w:rsidR="00DD063A">
        <w:rPr>
          <w:rFonts w:eastAsia="Times New Roman" w:cs="Times New Roman"/>
          <w:sz w:val="24"/>
          <w:szCs w:val="24"/>
        </w:rPr>
        <w:t xml:space="preserve">Due to interest expressed at the Summit, the New Mexico Forest Industry Association (NMFIA) agreed to host a forest worker safety certification training in the Ruidoso area. Vicky reminded working </w:t>
      </w:r>
      <w:r w:rsidR="00DD063A">
        <w:rPr>
          <w:rFonts w:eastAsia="Times New Roman" w:cs="Times New Roman"/>
          <w:sz w:val="24"/>
          <w:szCs w:val="24"/>
        </w:rPr>
        <w:lastRenderedPageBreak/>
        <w:t xml:space="preserve">group members to get the word out to contractors on this training or it would need to be rescheduled for a later date since few people were currently registered. </w:t>
      </w:r>
    </w:p>
    <w:p w:rsidR="001D51EB" w:rsidRDefault="001D51EB" w:rsidP="00CA4D68">
      <w:pPr>
        <w:rPr>
          <w:rFonts w:eastAsia="Times New Roman" w:cs="Times New Roman"/>
          <w:b/>
          <w:sz w:val="24"/>
          <w:szCs w:val="24"/>
          <w:u w:val="single"/>
        </w:rPr>
      </w:pPr>
      <w:r w:rsidRPr="001D51EB">
        <w:rPr>
          <w:rFonts w:eastAsia="Times New Roman" w:cs="Times New Roman"/>
          <w:b/>
          <w:sz w:val="24"/>
          <w:szCs w:val="24"/>
          <w:u w:val="single"/>
        </w:rPr>
        <w:t>Potential Future Working Group Activities</w:t>
      </w:r>
    </w:p>
    <w:p w:rsidR="001D51EB" w:rsidRDefault="001D51EB" w:rsidP="00CA4D68">
      <w:pPr>
        <w:rPr>
          <w:rFonts w:eastAsia="Times New Roman" w:cs="Times New Roman"/>
          <w:sz w:val="24"/>
          <w:szCs w:val="24"/>
        </w:rPr>
      </w:pPr>
      <w:r>
        <w:rPr>
          <w:rFonts w:eastAsia="Times New Roman" w:cs="Times New Roman"/>
          <w:sz w:val="24"/>
          <w:szCs w:val="24"/>
        </w:rPr>
        <w:t>Since this is Vicky’s last meeting with the working group, she was asked by Rick and Alan to put together a list of potential activities that NMFWRI and Alan could complete to support the working group (See attached Appendix A). This is only a suggestion list</w:t>
      </w:r>
      <w:r w:rsidR="00663500">
        <w:rPr>
          <w:rFonts w:eastAsia="Times New Roman" w:cs="Times New Roman"/>
          <w:sz w:val="24"/>
          <w:szCs w:val="24"/>
        </w:rPr>
        <w:t>. The</w:t>
      </w:r>
      <w:r>
        <w:rPr>
          <w:rFonts w:eastAsia="Times New Roman" w:cs="Times New Roman"/>
          <w:sz w:val="24"/>
          <w:szCs w:val="24"/>
        </w:rPr>
        <w:t xml:space="preserve"> working group</w:t>
      </w:r>
      <w:r w:rsidR="00663500">
        <w:rPr>
          <w:rFonts w:eastAsia="Times New Roman" w:cs="Times New Roman"/>
          <w:sz w:val="24"/>
          <w:szCs w:val="24"/>
        </w:rPr>
        <w:t>,</w:t>
      </w:r>
      <w:r>
        <w:rPr>
          <w:rFonts w:eastAsia="Times New Roman" w:cs="Times New Roman"/>
          <w:sz w:val="24"/>
          <w:szCs w:val="24"/>
        </w:rPr>
        <w:t xml:space="preserve"> in coordination with Alan</w:t>
      </w:r>
      <w:r w:rsidR="00663500">
        <w:rPr>
          <w:rFonts w:eastAsia="Times New Roman" w:cs="Times New Roman"/>
          <w:sz w:val="24"/>
          <w:szCs w:val="24"/>
        </w:rPr>
        <w:t>,</w:t>
      </w:r>
      <w:r>
        <w:rPr>
          <w:rFonts w:eastAsia="Times New Roman" w:cs="Times New Roman"/>
          <w:sz w:val="24"/>
          <w:szCs w:val="24"/>
        </w:rPr>
        <w:t xml:space="preserve"> will review and decide what the group wants to move forward on.</w:t>
      </w:r>
    </w:p>
    <w:p w:rsidR="00E25AB6" w:rsidRDefault="00E25AB6" w:rsidP="00E25AB6">
      <w:pPr>
        <w:rPr>
          <w:rFonts w:eastAsia="Times New Roman" w:cs="Times New Roman"/>
          <w:b/>
          <w:sz w:val="24"/>
          <w:szCs w:val="24"/>
          <w:u w:val="single"/>
        </w:rPr>
      </w:pPr>
      <w:r w:rsidRPr="00993354">
        <w:rPr>
          <w:rFonts w:eastAsia="Times New Roman" w:cs="Times New Roman"/>
          <w:b/>
          <w:sz w:val="24"/>
          <w:szCs w:val="24"/>
          <w:u w:val="single"/>
        </w:rPr>
        <w:t>NRCS/USFS Joint Chief’s Grant Proposal</w:t>
      </w:r>
    </w:p>
    <w:p w:rsidR="00E25AB6" w:rsidRPr="00993354" w:rsidRDefault="00E25AB6" w:rsidP="00E25AB6">
      <w:pPr>
        <w:rPr>
          <w:rFonts w:eastAsia="Times New Roman" w:cs="Times New Roman"/>
          <w:sz w:val="24"/>
          <w:szCs w:val="24"/>
        </w:rPr>
      </w:pPr>
      <w:r>
        <w:rPr>
          <w:rFonts w:eastAsia="Times New Roman" w:cs="Times New Roman"/>
          <w:sz w:val="24"/>
          <w:szCs w:val="24"/>
        </w:rPr>
        <w:t>Vicky reviewed the same information she shared with the planning group at the last meeting about the Joint Chief’s Grant. She passed out the request for proposal letter including the criteria from 2015 so group could see type of information required for submission. The proposal will likely be due at same time as last year (Oct. 30) and criteria are not likely to change much. Vicky encouraged group to look it over and identify someone in group to begin gathering proposal information so working group can submit a proposal next Oct. 2016.</w:t>
      </w:r>
    </w:p>
    <w:p w:rsidR="00E25AB6" w:rsidRDefault="00E25AB6" w:rsidP="00E25AB6">
      <w:pPr>
        <w:rPr>
          <w:rFonts w:eastAsia="Times New Roman" w:cs="Times New Roman"/>
          <w:b/>
          <w:sz w:val="24"/>
          <w:szCs w:val="24"/>
          <w:u w:val="single"/>
        </w:rPr>
      </w:pPr>
      <w:r w:rsidRPr="00125AA4">
        <w:rPr>
          <w:rFonts w:eastAsia="Times New Roman" w:cs="Times New Roman"/>
          <w:b/>
          <w:sz w:val="24"/>
          <w:szCs w:val="24"/>
          <w:u w:val="single"/>
        </w:rPr>
        <w:t xml:space="preserve">State of New Mexico </w:t>
      </w:r>
      <w:proofErr w:type="spellStart"/>
      <w:r w:rsidRPr="00125AA4">
        <w:rPr>
          <w:rFonts w:eastAsia="Times New Roman" w:cs="Times New Roman"/>
          <w:b/>
          <w:sz w:val="24"/>
          <w:szCs w:val="24"/>
          <w:u w:val="single"/>
        </w:rPr>
        <w:t>Acequia</w:t>
      </w:r>
      <w:proofErr w:type="spellEnd"/>
      <w:r w:rsidRPr="00125AA4">
        <w:rPr>
          <w:rFonts w:eastAsia="Times New Roman" w:cs="Times New Roman"/>
          <w:b/>
          <w:sz w:val="24"/>
          <w:szCs w:val="24"/>
          <w:u w:val="single"/>
        </w:rPr>
        <w:t xml:space="preserve"> Association</w:t>
      </w:r>
    </w:p>
    <w:p w:rsidR="00E25AB6" w:rsidRDefault="00E25AB6" w:rsidP="00E25AB6">
      <w:pPr>
        <w:rPr>
          <w:rFonts w:eastAsia="Times New Roman" w:cs="Times New Roman"/>
          <w:sz w:val="24"/>
          <w:szCs w:val="24"/>
        </w:rPr>
      </w:pPr>
      <w:r>
        <w:rPr>
          <w:rFonts w:eastAsia="Times New Roman" w:cs="Times New Roman"/>
          <w:sz w:val="24"/>
          <w:szCs w:val="24"/>
        </w:rPr>
        <w:t>Vicky shared with the working group members the same information she shared with the planning group at the previous meeting. She passed out the information</w:t>
      </w:r>
      <w:r w:rsidR="00663500">
        <w:rPr>
          <w:rFonts w:eastAsia="Times New Roman" w:cs="Times New Roman"/>
          <w:sz w:val="24"/>
          <w:szCs w:val="24"/>
        </w:rPr>
        <w:t xml:space="preserve"> </w:t>
      </w:r>
      <w:r>
        <w:rPr>
          <w:rFonts w:eastAsia="Times New Roman" w:cs="Times New Roman"/>
          <w:sz w:val="24"/>
          <w:szCs w:val="24"/>
        </w:rPr>
        <w:t xml:space="preserve">she </w:t>
      </w:r>
      <w:r w:rsidR="00663500">
        <w:rPr>
          <w:rFonts w:eastAsia="Times New Roman" w:cs="Times New Roman"/>
          <w:sz w:val="24"/>
          <w:szCs w:val="24"/>
        </w:rPr>
        <w:t>downloaded from</w:t>
      </w:r>
      <w:r>
        <w:rPr>
          <w:rFonts w:eastAsia="Times New Roman" w:cs="Times New Roman"/>
          <w:sz w:val="24"/>
          <w:szCs w:val="24"/>
        </w:rPr>
        <w:t xml:space="preserve"> the website about </w:t>
      </w:r>
      <w:r w:rsidR="00663500">
        <w:rPr>
          <w:rFonts w:eastAsia="Times New Roman" w:cs="Times New Roman"/>
          <w:sz w:val="24"/>
          <w:szCs w:val="24"/>
        </w:rPr>
        <w:t xml:space="preserve">potential </w:t>
      </w:r>
      <w:r>
        <w:rPr>
          <w:rFonts w:eastAsia="Times New Roman" w:cs="Times New Roman"/>
          <w:sz w:val="24"/>
          <w:szCs w:val="24"/>
        </w:rPr>
        <w:t xml:space="preserve">funding </w:t>
      </w:r>
      <w:r w:rsidR="00663500">
        <w:rPr>
          <w:rFonts w:eastAsia="Times New Roman" w:cs="Times New Roman"/>
          <w:sz w:val="24"/>
          <w:szCs w:val="24"/>
        </w:rPr>
        <w:t>options available</w:t>
      </w:r>
      <w:r>
        <w:rPr>
          <w:rFonts w:eastAsia="Times New Roman" w:cs="Times New Roman"/>
          <w:sz w:val="24"/>
          <w:szCs w:val="24"/>
        </w:rPr>
        <w:t xml:space="preserve"> to communities for </w:t>
      </w:r>
      <w:proofErr w:type="spellStart"/>
      <w:r>
        <w:rPr>
          <w:rFonts w:eastAsia="Times New Roman" w:cs="Times New Roman"/>
          <w:sz w:val="24"/>
          <w:szCs w:val="24"/>
        </w:rPr>
        <w:t>acequia</w:t>
      </w:r>
      <w:proofErr w:type="spellEnd"/>
      <w:r>
        <w:rPr>
          <w:rFonts w:eastAsia="Times New Roman" w:cs="Times New Roman"/>
          <w:sz w:val="24"/>
          <w:szCs w:val="24"/>
        </w:rPr>
        <w:t xml:space="preserve"> construction and maintenance </w:t>
      </w:r>
      <w:r w:rsidR="00663500">
        <w:rPr>
          <w:rFonts w:eastAsia="Times New Roman" w:cs="Times New Roman"/>
          <w:sz w:val="24"/>
          <w:szCs w:val="24"/>
        </w:rPr>
        <w:t xml:space="preserve">along with </w:t>
      </w:r>
      <w:r>
        <w:rPr>
          <w:rFonts w:eastAsia="Times New Roman" w:cs="Times New Roman"/>
          <w:sz w:val="24"/>
          <w:szCs w:val="24"/>
        </w:rPr>
        <w:t xml:space="preserve">the forms necessary to submit </w:t>
      </w:r>
      <w:r w:rsidR="00663500">
        <w:rPr>
          <w:rFonts w:eastAsia="Times New Roman" w:cs="Times New Roman"/>
          <w:sz w:val="24"/>
          <w:szCs w:val="24"/>
        </w:rPr>
        <w:t xml:space="preserve">funding </w:t>
      </w:r>
      <w:r>
        <w:rPr>
          <w:rFonts w:eastAsia="Times New Roman" w:cs="Times New Roman"/>
          <w:sz w:val="24"/>
          <w:szCs w:val="24"/>
        </w:rPr>
        <w:t>request. Rick will follow-up with community members</w:t>
      </w:r>
      <w:r w:rsidR="00457448">
        <w:rPr>
          <w:rFonts w:eastAsia="Times New Roman" w:cs="Times New Roman"/>
          <w:sz w:val="24"/>
          <w:szCs w:val="24"/>
        </w:rPr>
        <w:t xml:space="preserve"> to see how they want to move forward</w:t>
      </w:r>
      <w:r>
        <w:rPr>
          <w:rFonts w:eastAsia="Times New Roman" w:cs="Times New Roman"/>
          <w:sz w:val="24"/>
          <w:szCs w:val="24"/>
        </w:rPr>
        <w:t>.</w:t>
      </w:r>
      <w:r w:rsidR="00663500">
        <w:rPr>
          <w:rFonts w:eastAsia="Times New Roman" w:cs="Times New Roman"/>
          <w:sz w:val="24"/>
          <w:szCs w:val="24"/>
        </w:rPr>
        <w:t xml:space="preserve"> It was suggested that a future meeting be dedicated to inviting community members and highlighting the connection between increasing water quality and quantity in the </w:t>
      </w:r>
      <w:proofErr w:type="spellStart"/>
      <w:r w:rsidR="00663500">
        <w:rPr>
          <w:rFonts w:eastAsia="Times New Roman" w:cs="Times New Roman"/>
          <w:sz w:val="24"/>
          <w:szCs w:val="24"/>
        </w:rPr>
        <w:t>acequia</w:t>
      </w:r>
      <w:proofErr w:type="spellEnd"/>
      <w:r w:rsidR="00663500">
        <w:rPr>
          <w:rFonts w:eastAsia="Times New Roman" w:cs="Times New Roman"/>
          <w:sz w:val="24"/>
          <w:szCs w:val="24"/>
        </w:rPr>
        <w:t xml:space="preserve"> and the watershed at large (i.e. higher elevation watershed restoration treatments).</w:t>
      </w:r>
    </w:p>
    <w:p w:rsidR="00E25AB6" w:rsidRDefault="00E25AB6" w:rsidP="00E25AB6">
      <w:pPr>
        <w:rPr>
          <w:rFonts w:eastAsia="Times New Roman" w:cs="Times New Roman"/>
          <w:b/>
          <w:sz w:val="24"/>
          <w:szCs w:val="24"/>
          <w:u w:val="single"/>
        </w:rPr>
      </w:pPr>
      <w:r w:rsidRPr="008A0D85">
        <w:rPr>
          <w:rFonts w:eastAsia="Times New Roman" w:cs="Times New Roman"/>
          <w:b/>
          <w:sz w:val="24"/>
          <w:szCs w:val="24"/>
          <w:u w:val="single"/>
        </w:rPr>
        <w:t xml:space="preserve">State Wood Supply </w:t>
      </w:r>
      <w:r>
        <w:rPr>
          <w:rFonts w:eastAsia="Times New Roman" w:cs="Times New Roman"/>
          <w:b/>
          <w:sz w:val="24"/>
          <w:szCs w:val="24"/>
          <w:u w:val="single"/>
        </w:rPr>
        <w:t>Information Gathered by TNC</w:t>
      </w:r>
    </w:p>
    <w:p w:rsidR="00E25AB6" w:rsidRPr="008A0D85" w:rsidRDefault="00E25AB6" w:rsidP="00E25AB6">
      <w:pPr>
        <w:rPr>
          <w:rFonts w:eastAsia="Times New Roman" w:cs="Times New Roman"/>
          <w:sz w:val="24"/>
          <w:szCs w:val="24"/>
        </w:rPr>
      </w:pPr>
      <w:r>
        <w:rPr>
          <w:rFonts w:eastAsia="Times New Roman" w:cs="Times New Roman"/>
          <w:sz w:val="24"/>
          <w:szCs w:val="24"/>
        </w:rPr>
        <w:t xml:space="preserve">As had been requested by the Working Group, following the Sacramento Mountain Wood Summit, Steve Bassett of TNC was invited to do a presentation that specifically focused the wood supply analysis findings for Otero County. Steve was not able to make this meeting due to conflicting commitments. However, working group will look for opportunity in near future to invite him to a meeting. </w:t>
      </w:r>
    </w:p>
    <w:p w:rsidR="00E25AB6" w:rsidRDefault="00663500" w:rsidP="00CA4D68">
      <w:pPr>
        <w:rPr>
          <w:rFonts w:eastAsia="Times New Roman" w:cs="Times New Roman"/>
          <w:b/>
          <w:sz w:val="24"/>
          <w:szCs w:val="24"/>
          <w:u w:val="single"/>
        </w:rPr>
      </w:pPr>
      <w:r w:rsidRPr="00663500">
        <w:rPr>
          <w:rFonts w:eastAsia="Times New Roman" w:cs="Times New Roman"/>
          <w:b/>
          <w:sz w:val="24"/>
          <w:szCs w:val="24"/>
          <w:u w:val="single"/>
        </w:rPr>
        <w:t xml:space="preserve">All </w:t>
      </w:r>
      <w:proofErr w:type="gramStart"/>
      <w:r w:rsidRPr="00663500">
        <w:rPr>
          <w:rFonts w:eastAsia="Times New Roman" w:cs="Times New Roman"/>
          <w:b/>
          <w:sz w:val="24"/>
          <w:szCs w:val="24"/>
          <w:u w:val="single"/>
        </w:rPr>
        <w:t>About</w:t>
      </w:r>
      <w:proofErr w:type="gramEnd"/>
      <w:r w:rsidRPr="00663500">
        <w:rPr>
          <w:rFonts w:eastAsia="Times New Roman" w:cs="Times New Roman"/>
          <w:b/>
          <w:sz w:val="24"/>
          <w:szCs w:val="24"/>
          <w:u w:val="single"/>
        </w:rPr>
        <w:t xml:space="preserve"> Watersheds – Working Group Public and Private Folder Access</w:t>
      </w:r>
    </w:p>
    <w:p w:rsidR="00DD063A" w:rsidRDefault="00663500" w:rsidP="00CA4D68">
      <w:pPr>
        <w:rPr>
          <w:rFonts w:eastAsia="Times New Roman" w:cs="Times New Roman"/>
          <w:sz w:val="24"/>
          <w:szCs w:val="24"/>
        </w:rPr>
      </w:pPr>
      <w:r>
        <w:rPr>
          <w:rFonts w:eastAsia="Times New Roman" w:cs="Times New Roman"/>
          <w:sz w:val="24"/>
          <w:szCs w:val="24"/>
        </w:rPr>
        <w:t xml:space="preserve">Vicky reviewed with the group the information that is currently housed in the public folder (summary minutes) and private folder (maps). She also identified the names on the list that </w:t>
      </w:r>
      <w:r>
        <w:rPr>
          <w:rFonts w:eastAsia="Times New Roman" w:cs="Times New Roman"/>
          <w:sz w:val="24"/>
          <w:szCs w:val="24"/>
        </w:rPr>
        <w:lastRenderedPageBreak/>
        <w:t>currently have access to the private folder. The group needs to review the access list and update based on current membership. It was agreed that Alan should work with Adrienne to revise the list. Additionally, the group needs to review all the maps currently in the private folder and decide which, if any, should be moved to the public folder and if any should be deleted</w:t>
      </w:r>
      <w:r w:rsidR="00DD063A">
        <w:rPr>
          <w:rFonts w:eastAsia="Times New Roman" w:cs="Times New Roman"/>
          <w:sz w:val="24"/>
          <w:szCs w:val="24"/>
        </w:rPr>
        <w:t xml:space="preserve">. Some maps contain various versions as they have gotten updated over time. Vicky suggested that the group delete all but the final version unless having a draft version can serve to provide insight into how a decision was made. </w:t>
      </w:r>
    </w:p>
    <w:p w:rsidR="009024FA" w:rsidRDefault="009024FA">
      <w:pPr>
        <w:rPr>
          <w:rFonts w:eastAsia="Times New Roman" w:cs="Times New Roman"/>
          <w:sz w:val="24"/>
          <w:szCs w:val="24"/>
        </w:rPr>
      </w:pPr>
      <w:r>
        <w:rPr>
          <w:rFonts w:eastAsia="Times New Roman" w:cs="Times New Roman"/>
          <w:sz w:val="24"/>
          <w:szCs w:val="24"/>
        </w:rPr>
        <w:br w:type="page"/>
      </w:r>
    </w:p>
    <w:p w:rsidR="009024FA" w:rsidRPr="009024FA" w:rsidRDefault="009024FA" w:rsidP="009024FA">
      <w:pPr>
        <w:spacing w:after="0" w:line="240" w:lineRule="auto"/>
        <w:jc w:val="center"/>
        <w:rPr>
          <w:b/>
          <w:sz w:val="36"/>
          <w:szCs w:val="36"/>
          <w:u w:val="single"/>
        </w:rPr>
      </w:pPr>
      <w:r w:rsidRPr="009024FA">
        <w:rPr>
          <w:b/>
          <w:sz w:val="36"/>
          <w:szCs w:val="36"/>
          <w:u w:val="single"/>
        </w:rPr>
        <w:lastRenderedPageBreak/>
        <w:t>Appendix A</w:t>
      </w:r>
    </w:p>
    <w:p w:rsidR="009024FA" w:rsidRDefault="009024FA" w:rsidP="009024FA">
      <w:pPr>
        <w:spacing w:after="0"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May 2, 2016</w:t>
      </w:r>
    </w:p>
    <w:p w:rsidR="009024FA" w:rsidRDefault="009024FA" w:rsidP="009024FA">
      <w:pPr>
        <w:spacing w:after="0" w:line="240" w:lineRule="auto"/>
        <w:rPr>
          <w:b/>
          <w:sz w:val="28"/>
          <w:szCs w:val="28"/>
          <w:u w:val="single"/>
        </w:rPr>
      </w:pPr>
    </w:p>
    <w:p w:rsidR="009024FA" w:rsidRDefault="009024FA" w:rsidP="009024FA">
      <w:pPr>
        <w:rPr>
          <w:b/>
          <w:sz w:val="28"/>
          <w:szCs w:val="28"/>
          <w:u w:val="single"/>
        </w:rPr>
      </w:pPr>
      <w:r>
        <w:rPr>
          <w:b/>
          <w:sz w:val="28"/>
          <w:szCs w:val="28"/>
          <w:u w:val="single"/>
        </w:rPr>
        <w:t xml:space="preserve">Potential Future Activities of NMFWRI </w:t>
      </w:r>
      <w:proofErr w:type="gramStart"/>
      <w:r>
        <w:rPr>
          <w:b/>
          <w:sz w:val="28"/>
          <w:szCs w:val="28"/>
          <w:u w:val="single"/>
        </w:rPr>
        <w:t>To</w:t>
      </w:r>
      <w:proofErr w:type="gramEnd"/>
      <w:r>
        <w:rPr>
          <w:b/>
          <w:sz w:val="28"/>
          <w:szCs w:val="28"/>
          <w:u w:val="single"/>
        </w:rPr>
        <w:t xml:space="preserve"> Support Otero Working Group</w:t>
      </w:r>
    </w:p>
    <w:p w:rsidR="009024FA" w:rsidRDefault="009024FA" w:rsidP="009024FA">
      <w:pPr>
        <w:pStyle w:val="ListParagraph"/>
        <w:numPr>
          <w:ilvl w:val="0"/>
          <w:numId w:val="2"/>
        </w:numPr>
        <w:spacing w:before="240" w:after="0" w:line="240" w:lineRule="auto"/>
        <w:rPr>
          <w:sz w:val="24"/>
          <w:szCs w:val="24"/>
        </w:rPr>
      </w:pPr>
      <w:r>
        <w:rPr>
          <w:sz w:val="24"/>
          <w:szCs w:val="24"/>
        </w:rPr>
        <w:t>Continue Mapping Support including updated forest planning information from Lincoln NF (</w:t>
      </w:r>
      <w:proofErr w:type="spellStart"/>
      <w:r>
        <w:rPr>
          <w:sz w:val="24"/>
          <w:szCs w:val="24"/>
        </w:rPr>
        <w:t>i.e</w:t>
      </w:r>
      <w:proofErr w:type="spellEnd"/>
      <w:r>
        <w:rPr>
          <w:sz w:val="24"/>
          <w:szCs w:val="24"/>
        </w:rPr>
        <w:t xml:space="preserve">  ecological response units and overrepresented seral stages) as well as projects completed and planned by focus areas </w:t>
      </w:r>
    </w:p>
    <w:p w:rsidR="009024FA" w:rsidRDefault="009024FA" w:rsidP="009024FA">
      <w:pPr>
        <w:pStyle w:val="ListParagraph"/>
        <w:spacing w:before="240" w:line="240" w:lineRule="auto"/>
        <w:ind w:left="810"/>
        <w:rPr>
          <w:sz w:val="24"/>
          <w:szCs w:val="24"/>
        </w:rPr>
      </w:pPr>
    </w:p>
    <w:p w:rsidR="009024FA" w:rsidRDefault="009024FA" w:rsidP="009024FA">
      <w:pPr>
        <w:pStyle w:val="ListParagraph"/>
        <w:numPr>
          <w:ilvl w:val="0"/>
          <w:numId w:val="3"/>
        </w:numPr>
        <w:spacing w:before="240" w:line="240" w:lineRule="auto"/>
        <w:rPr>
          <w:sz w:val="24"/>
          <w:szCs w:val="24"/>
        </w:rPr>
      </w:pPr>
      <w:r>
        <w:rPr>
          <w:sz w:val="24"/>
          <w:szCs w:val="24"/>
        </w:rPr>
        <w:t>Update access and continue group use and learning of All About Watersheds Working Group Private folder</w:t>
      </w:r>
    </w:p>
    <w:p w:rsidR="009024FA" w:rsidRDefault="009024FA" w:rsidP="009024FA">
      <w:pPr>
        <w:spacing w:line="240" w:lineRule="auto"/>
        <w:rPr>
          <w:sz w:val="24"/>
          <w:szCs w:val="24"/>
        </w:rPr>
      </w:pPr>
      <w:r>
        <w:rPr>
          <w:sz w:val="24"/>
          <w:szCs w:val="24"/>
        </w:rPr>
        <w:t xml:space="preserve">        3)   Continue fostering relationship between NMFIA and Sacramento mountain contractors </w:t>
      </w:r>
      <w:r>
        <w:rPr>
          <w:sz w:val="24"/>
          <w:szCs w:val="24"/>
        </w:rPr>
        <w:tab/>
        <w:t xml:space="preserve">  </w:t>
      </w:r>
      <w:r>
        <w:rPr>
          <w:sz w:val="24"/>
          <w:szCs w:val="24"/>
        </w:rPr>
        <w:tab/>
        <w:t xml:space="preserve">  (support training opportunities in Sacramento Mountains, aid in ensuring  </w:t>
      </w:r>
      <w:r>
        <w:rPr>
          <w:sz w:val="24"/>
          <w:szCs w:val="24"/>
        </w:rPr>
        <w:tab/>
        <w:t xml:space="preserve"> </w:t>
      </w:r>
      <w:r>
        <w:rPr>
          <w:sz w:val="24"/>
          <w:szCs w:val="24"/>
        </w:rPr>
        <w:tab/>
        <w:t xml:space="preserve"> </w:t>
      </w:r>
      <w:r>
        <w:rPr>
          <w:sz w:val="24"/>
          <w:szCs w:val="24"/>
        </w:rPr>
        <w:tab/>
        <w:t xml:space="preserve">  representation on NMFIA steering committee and facilitate registration for trainings </w:t>
      </w:r>
      <w:r>
        <w:rPr>
          <w:sz w:val="24"/>
          <w:szCs w:val="24"/>
        </w:rPr>
        <w:tab/>
        <w:t xml:space="preserve"> </w:t>
      </w:r>
      <w:r>
        <w:rPr>
          <w:sz w:val="24"/>
          <w:szCs w:val="24"/>
        </w:rPr>
        <w:tab/>
        <w:t xml:space="preserve">  and membership in NMFIA)</w:t>
      </w:r>
    </w:p>
    <w:p w:rsidR="009024FA" w:rsidRDefault="009024FA" w:rsidP="009024FA">
      <w:pPr>
        <w:pStyle w:val="ListParagraph"/>
        <w:numPr>
          <w:ilvl w:val="0"/>
          <w:numId w:val="4"/>
        </w:numPr>
        <w:spacing w:after="0" w:line="240" w:lineRule="auto"/>
        <w:rPr>
          <w:sz w:val="24"/>
          <w:szCs w:val="24"/>
        </w:rPr>
      </w:pPr>
      <w:r>
        <w:rPr>
          <w:sz w:val="24"/>
          <w:szCs w:val="24"/>
        </w:rPr>
        <w:t>Follow-up on work related to the wood summit such as:</w:t>
      </w:r>
    </w:p>
    <w:p w:rsidR="009024FA" w:rsidRDefault="009024FA" w:rsidP="009024FA">
      <w:pPr>
        <w:spacing w:after="0" w:line="240" w:lineRule="auto"/>
        <w:ind w:left="360"/>
        <w:rPr>
          <w:sz w:val="24"/>
          <w:szCs w:val="24"/>
        </w:rPr>
      </w:pPr>
      <w:r>
        <w:rPr>
          <w:sz w:val="24"/>
          <w:szCs w:val="24"/>
        </w:rPr>
        <w:tab/>
        <w:t xml:space="preserve"> -expand contractors list for Sacramento Mountains including contact </w:t>
      </w:r>
      <w:r>
        <w:rPr>
          <w:sz w:val="24"/>
          <w:szCs w:val="24"/>
        </w:rPr>
        <w:tab/>
      </w:r>
      <w:r>
        <w:rPr>
          <w:sz w:val="24"/>
          <w:szCs w:val="24"/>
        </w:rPr>
        <w:tab/>
      </w:r>
      <w:r>
        <w:rPr>
          <w:sz w:val="24"/>
          <w:szCs w:val="24"/>
        </w:rPr>
        <w:tab/>
      </w:r>
      <w:r>
        <w:rPr>
          <w:sz w:val="24"/>
          <w:szCs w:val="24"/>
        </w:rPr>
        <w:tab/>
        <w:t>information and type of work they do</w:t>
      </w:r>
    </w:p>
    <w:p w:rsidR="009024FA" w:rsidRDefault="009024FA" w:rsidP="009024FA">
      <w:pPr>
        <w:spacing w:after="0" w:line="240" w:lineRule="auto"/>
        <w:ind w:left="360"/>
        <w:rPr>
          <w:sz w:val="24"/>
          <w:szCs w:val="24"/>
        </w:rPr>
      </w:pPr>
      <w:r>
        <w:rPr>
          <w:sz w:val="24"/>
          <w:szCs w:val="24"/>
        </w:rPr>
        <w:tab/>
        <w:t xml:space="preserve"> -  </w:t>
      </w:r>
      <w:proofErr w:type="gramStart"/>
      <w:r>
        <w:rPr>
          <w:sz w:val="24"/>
          <w:szCs w:val="24"/>
        </w:rPr>
        <w:t>aid</w:t>
      </w:r>
      <w:proofErr w:type="gramEnd"/>
      <w:r>
        <w:rPr>
          <w:sz w:val="24"/>
          <w:szCs w:val="24"/>
        </w:rPr>
        <w:t xml:space="preserve"> in development and distribution of project bid information by </w:t>
      </w:r>
      <w:r>
        <w:rPr>
          <w:sz w:val="24"/>
          <w:szCs w:val="24"/>
        </w:rPr>
        <w:tab/>
      </w:r>
      <w:r>
        <w:rPr>
          <w:sz w:val="24"/>
          <w:szCs w:val="24"/>
        </w:rPr>
        <w:tab/>
      </w:r>
      <w:r>
        <w:rPr>
          <w:sz w:val="24"/>
          <w:szCs w:val="24"/>
        </w:rPr>
        <w:tab/>
      </w:r>
      <w:r>
        <w:rPr>
          <w:sz w:val="24"/>
          <w:szCs w:val="24"/>
        </w:rPr>
        <w:tab/>
        <w:t xml:space="preserve">agency </w:t>
      </w:r>
    </w:p>
    <w:p w:rsidR="009024FA" w:rsidRDefault="009024FA" w:rsidP="009024FA">
      <w:pPr>
        <w:spacing w:after="0" w:line="240" w:lineRule="auto"/>
        <w:ind w:left="360"/>
        <w:rPr>
          <w:sz w:val="24"/>
          <w:szCs w:val="24"/>
        </w:rPr>
      </w:pPr>
      <w:r>
        <w:rPr>
          <w:sz w:val="24"/>
          <w:szCs w:val="24"/>
        </w:rPr>
        <w:tab/>
        <w:t xml:space="preserve"> - </w:t>
      </w:r>
      <w:proofErr w:type="gramStart"/>
      <w:r>
        <w:rPr>
          <w:sz w:val="24"/>
          <w:szCs w:val="24"/>
        </w:rPr>
        <w:t>aid</w:t>
      </w:r>
      <w:proofErr w:type="gramEnd"/>
      <w:r>
        <w:rPr>
          <w:sz w:val="24"/>
          <w:szCs w:val="24"/>
        </w:rPr>
        <w:t xml:space="preserve"> in the identification of training and skills needed by contractors </w:t>
      </w:r>
      <w:r>
        <w:rPr>
          <w:sz w:val="24"/>
          <w:szCs w:val="24"/>
        </w:rPr>
        <w:tab/>
      </w:r>
      <w:r>
        <w:rPr>
          <w:sz w:val="24"/>
          <w:szCs w:val="24"/>
        </w:rPr>
        <w:tab/>
      </w:r>
      <w:r>
        <w:rPr>
          <w:sz w:val="24"/>
          <w:szCs w:val="24"/>
        </w:rPr>
        <w:tab/>
      </w:r>
      <w:r>
        <w:rPr>
          <w:sz w:val="24"/>
          <w:szCs w:val="24"/>
        </w:rPr>
        <w:tab/>
        <w:t>to link with resources (</w:t>
      </w:r>
      <w:proofErr w:type="spellStart"/>
      <w:r>
        <w:rPr>
          <w:sz w:val="24"/>
          <w:szCs w:val="24"/>
        </w:rPr>
        <w:t>i</w:t>
      </w:r>
      <w:proofErr w:type="spellEnd"/>
      <w:r>
        <w:rPr>
          <w:sz w:val="24"/>
          <w:szCs w:val="24"/>
        </w:rPr>
        <w:t>..</w:t>
      </w:r>
      <w:proofErr w:type="gramStart"/>
      <w:r>
        <w:rPr>
          <w:sz w:val="24"/>
          <w:szCs w:val="24"/>
        </w:rPr>
        <w:t>e</w:t>
      </w:r>
      <w:proofErr w:type="gramEnd"/>
      <w:r>
        <w:rPr>
          <w:sz w:val="24"/>
          <w:szCs w:val="24"/>
        </w:rPr>
        <w:t xml:space="preserve"> SBDC, forest products lab, marketing </w:t>
      </w:r>
      <w:r>
        <w:rPr>
          <w:sz w:val="24"/>
          <w:szCs w:val="24"/>
        </w:rPr>
        <w:tab/>
      </w:r>
      <w:r>
        <w:rPr>
          <w:sz w:val="24"/>
          <w:szCs w:val="24"/>
        </w:rPr>
        <w:tab/>
      </w:r>
      <w:r>
        <w:rPr>
          <w:sz w:val="24"/>
          <w:szCs w:val="24"/>
        </w:rPr>
        <w:tab/>
        <w:t xml:space="preserve">specialist, wood cluster…) </w:t>
      </w:r>
    </w:p>
    <w:p w:rsidR="009024FA" w:rsidRDefault="009024FA" w:rsidP="009024FA">
      <w:pPr>
        <w:spacing w:after="0" w:line="240" w:lineRule="auto"/>
        <w:ind w:left="360"/>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Support working group in grant writing and funding efforts ( i.e. locate applications, help coordinate writing, mapping…. ) and ensure funding sources are identified and incorporated into working group planning efforts</w:t>
      </w:r>
    </w:p>
    <w:p w:rsidR="009024FA" w:rsidRDefault="009024FA" w:rsidP="009024FA">
      <w:pPr>
        <w:spacing w:after="0" w:line="240" w:lineRule="auto"/>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Continue to identify and engage partners and stakeholders in working group activities and meetings based on watershed scale planning and implementation</w:t>
      </w:r>
    </w:p>
    <w:p w:rsidR="009024FA" w:rsidRDefault="009024FA" w:rsidP="009024FA">
      <w:pPr>
        <w:pStyle w:val="ListParagraph"/>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Continue landscape scale watershed based planning using focus area concept</w:t>
      </w:r>
    </w:p>
    <w:p w:rsidR="009024FA" w:rsidRDefault="009024FA" w:rsidP="009024FA">
      <w:pPr>
        <w:pStyle w:val="ListParagraph"/>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Discuss and decide on role of Planning Group (steering committee) vs. working group</w:t>
      </w:r>
    </w:p>
    <w:p w:rsidR="009024FA" w:rsidRDefault="009024FA" w:rsidP="009024FA">
      <w:pPr>
        <w:pStyle w:val="ListParagraph"/>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Develop articles and communications about progress of working group</w:t>
      </w:r>
    </w:p>
    <w:p w:rsidR="009024FA" w:rsidRDefault="009024FA" w:rsidP="009024FA">
      <w:pPr>
        <w:pStyle w:val="ListParagraph"/>
        <w:rPr>
          <w:sz w:val="24"/>
          <w:szCs w:val="24"/>
        </w:rPr>
      </w:pPr>
    </w:p>
    <w:p w:rsidR="009024FA" w:rsidRDefault="009024FA" w:rsidP="009024FA">
      <w:pPr>
        <w:pStyle w:val="ListParagraph"/>
        <w:numPr>
          <w:ilvl w:val="0"/>
          <w:numId w:val="4"/>
        </w:numPr>
        <w:spacing w:after="0" w:line="240" w:lineRule="auto"/>
        <w:rPr>
          <w:sz w:val="24"/>
          <w:szCs w:val="24"/>
        </w:rPr>
      </w:pPr>
      <w:r>
        <w:rPr>
          <w:sz w:val="24"/>
          <w:szCs w:val="24"/>
        </w:rPr>
        <w:t>Follow-up with TNC and NMFIA on development and presentation of wood supply information for the Otero County Area</w:t>
      </w:r>
    </w:p>
    <w:p w:rsidR="009024FA" w:rsidRPr="009024FA" w:rsidRDefault="009024FA" w:rsidP="009024FA">
      <w:pPr>
        <w:pStyle w:val="ListParagraph"/>
        <w:rPr>
          <w:sz w:val="24"/>
          <w:szCs w:val="24"/>
        </w:rPr>
      </w:pPr>
    </w:p>
    <w:p w:rsidR="00DD063A" w:rsidRPr="009024FA" w:rsidRDefault="009024FA" w:rsidP="00CA4D68">
      <w:pPr>
        <w:pStyle w:val="ListParagraph"/>
        <w:numPr>
          <w:ilvl w:val="0"/>
          <w:numId w:val="4"/>
        </w:numPr>
        <w:spacing w:after="0" w:line="240" w:lineRule="auto"/>
        <w:rPr>
          <w:rFonts w:eastAsia="Times New Roman" w:cs="Times New Roman"/>
          <w:sz w:val="24"/>
          <w:szCs w:val="24"/>
        </w:rPr>
      </w:pPr>
      <w:bookmarkStart w:id="0" w:name="_GoBack"/>
      <w:bookmarkEnd w:id="0"/>
      <w:r w:rsidRPr="009024FA">
        <w:rPr>
          <w:sz w:val="24"/>
          <w:szCs w:val="24"/>
        </w:rPr>
        <w:t>Assist in developing meeting agenda</w:t>
      </w:r>
    </w:p>
    <w:sectPr w:rsidR="00DD063A" w:rsidRPr="009024FA" w:rsidSect="007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E7A"/>
    <w:multiLevelType w:val="hybridMultilevel"/>
    <w:tmpl w:val="24983C38"/>
    <w:lvl w:ilvl="0" w:tplc="A768EAF4">
      <w:start w:val="4"/>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57301AAB"/>
    <w:multiLevelType w:val="hybridMultilevel"/>
    <w:tmpl w:val="BA74A238"/>
    <w:lvl w:ilvl="0" w:tplc="E27E9D86">
      <w:start w:val="2"/>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69A9480A"/>
    <w:multiLevelType w:val="hybridMultilevel"/>
    <w:tmpl w:val="5DDAFE66"/>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A84ED6"/>
    <w:multiLevelType w:val="hybridMultilevel"/>
    <w:tmpl w:val="3FA28D22"/>
    <w:lvl w:ilvl="0" w:tplc="D1043F4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0670E"/>
    <w:rsid w:val="00011CB4"/>
    <w:rsid w:val="000529E1"/>
    <w:rsid w:val="000B1DE6"/>
    <w:rsid w:val="000C0843"/>
    <w:rsid w:val="000E011B"/>
    <w:rsid w:val="0010386F"/>
    <w:rsid w:val="0010670E"/>
    <w:rsid w:val="001C62FB"/>
    <w:rsid w:val="001D51EB"/>
    <w:rsid w:val="00220D29"/>
    <w:rsid w:val="002D4B0B"/>
    <w:rsid w:val="00331EF6"/>
    <w:rsid w:val="00350DAD"/>
    <w:rsid w:val="003875F6"/>
    <w:rsid w:val="00393DB7"/>
    <w:rsid w:val="003C4A0E"/>
    <w:rsid w:val="003E5498"/>
    <w:rsid w:val="0044169B"/>
    <w:rsid w:val="00457448"/>
    <w:rsid w:val="0055467C"/>
    <w:rsid w:val="00591109"/>
    <w:rsid w:val="00663500"/>
    <w:rsid w:val="006648B0"/>
    <w:rsid w:val="00696AF8"/>
    <w:rsid w:val="006A6BCB"/>
    <w:rsid w:val="0070642F"/>
    <w:rsid w:val="00725C44"/>
    <w:rsid w:val="007A5F64"/>
    <w:rsid w:val="007F3078"/>
    <w:rsid w:val="007F526B"/>
    <w:rsid w:val="00822EEA"/>
    <w:rsid w:val="00874147"/>
    <w:rsid w:val="008E0EE8"/>
    <w:rsid w:val="009024FA"/>
    <w:rsid w:val="00902F96"/>
    <w:rsid w:val="00950A30"/>
    <w:rsid w:val="00A379E2"/>
    <w:rsid w:val="00A5220A"/>
    <w:rsid w:val="00AD1925"/>
    <w:rsid w:val="00B21B22"/>
    <w:rsid w:val="00B868C8"/>
    <w:rsid w:val="00B9791C"/>
    <w:rsid w:val="00C21171"/>
    <w:rsid w:val="00C7142B"/>
    <w:rsid w:val="00C97CCA"/>
    <w:rsid w:val="00CA4D68"/>
    <w:rsid w:val="00D035E0"/>
    <w:rsid w:val="00D05141"/>
    <w:rsid w:val="00D2075C"/>
    <w:rsid w:val="00DD063A"/>
    <w:rsid w:val="00E25AB6"/>
    <w:rsid w:val="00ED297A"/>
    <w:rsid w:val="00EF40D3"/>
    <w:rsid w:val="00F26350"/>
    <w:rsid w:val="00F836E9"/>
    <w:rsid w:val="00FB2D8F"/>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475">
      <w:bodyDiv w:val="1"/>
      <w:marLeft w:val="0"/>
      <w:marRight w:val="0"/>
      <w:marTop w:val="0"/>
      <w:marBottom w:val="0"/>
      <w:divBdr>
        <w:top w:val="none" w:sz="0" w:space="0" w:color="auto"/>
        <w:left w:val="none" w:sz="0" w:space="0" w:color="auto"/>
        <w:bottom w:val="none" w:sz="0" w:space="0" w:color="auto"/>
        <w:right w:val="none" w:sz="0" w:space="0" w:color="auto"/>
      </w:divBdr>
      <w:divsChild>
        <w:div w:id="1976986146">
          <w:marLeft w:val="0"/>
          <w:marRight w:val="0"/>
          <w:marTop w:val="0"/>
          <w:marBottom w:val="0"/>
          <w:divBdr>
            <w:top w:val="none" w:sz="0" w:space="0" w:color="auto"/>
            <w:left w:val="none" w:sz="0" w:space="0" w:color="auto"/>
            <w:bottom w:val="none" w:sz="0" w:space="0" w:color="auto"/>
            <w:right w:val="none" w:sz="0" w:space="0" w:color="auto"/>
          </w:divBdr>
          <w:divsChild>
            <w:div w:id="961111205">
              <w:marLeft w:val="0"/>
              <w:marRight w:val="0"/>
              <w:marTop w:val="0"/>
              <w:marBottom w:val="0"/>
              <w:divBdr>
                <w:top w:val="none" w:sz="0" w:space="0" w:color="auto"/>
                <w:left w:val="none" w:sz="0" w:space="0" w:color="auto"/>
                <w:bottom w:val="none" w:sz="0" w:space="0" w:color="auto"/>
                <w:right w:val="none" w:sz="0" w:space="0" w:color="auto"/>
              </w:divBdr>
            </w:div>
            <w:div w:id="645748148">
              <w:marLeft w:val="0"/>
              <w:marRight w:val="0"/>
              <w:marTop w:val="0"/>
              <w:marBottom w:val="0"/>
              <w:divBdr>
                <w:top w:val="none" w:sz="0" w:space="0" w:color="auto"/>
                <w:left w:val="none" w:sz="0" w:space="0" w:color="auto"/>
                <w:bottom w:val="none" w:sz="0" w:space="0" w:color="auto"/>
                <w:right w:val="none" w:sz="0" w:space="0" w:color="auto"/>
              </w:divBdr>
            </w:div>
          </w:divsChild>
        </w:div>
        <w:div w:id="1264412813">
          <w:marLeft w:val="0"/>
          <w:marRight w:val="0"/>
          <w:marTop w:val="0"/>
          <w:marBottom w:val="0"/>
          <w:divBdr>
            <w:top w:val="none" w:sz="0" w:space="0" w:color="auto"/>
            <w:left w:val="none" w:sz="0" w:space="0" w:color="auto"/>
            <w:bottom w:val="none" w:sz="0" w:space="0" w:color="auto"/>
            <w:right w:val="none" w:sz="0" w:space="0" w:color="auto"/>
          </w:divBdr>
        </w:div>
        <w:div w:id="190924407">
          <w:marLeft w:val="0"/>
          <w:marRight w:val="0"/>
          <w:marTop w:val="0"/>
          <w:marBottom w:val="0"/>
          <w:divBdr>
            <w:top w:val="none" w:sz="0" w:space="0" w:color="auto"/>
            <w:left w:val="none" w:sz="0" w:space="0" w:color="auto"/>
            <w:bottom w:val="none" w:sz="0" w:space="0" w:color="auto"/>
            <w:right w:val="none" w:sz="0" w:space="0" w:color="auto"/>
          </w:divBdr>
        </w:div>
        <w:div w:id="1385331922">
          <w:marLeft w:val="0"/>
          <w:marRight w:val="0"/>
          <w:marTop w:val="0"/>
          <w:marBottom w:val="0"/>
          <w:divBdr>
            <w:top w:val="none" w:sz="0" w:space="0" w:color="auto"/>
            <w:left w:val="none" w:sz="0" w:space="0" w:color="auto"/>
            <w:bottom w:val="none" w:sz="0" w:space="0" w:color="auto"/>
            <w:right w:val="none" w:sz="0" w:space="0" w:color="auto"/>
          </w:divBdr>
        </w:div>
        <w:div w:id="966204544">
          <w:marLeft w:val="0"/>
          <w:marRight w:val="0"/>
          <w:marTop w:val="0"/>
          <w:marBottom w:val="0"/>
          <w:divBdr>
            <w:top w:val="none" w:sz="0" w:space="0" w:color="auto"/>
            <w:left w:val="none" w:sz="0" w:space="0" w:color="auto"/>
            <w:bottom w:val="none" w:sz="0" w:space="0" w:color="auto"/>
            <w:right w:val="none" w:sz="0" w:space="0" w:color="auto"/>
          </w:divBdr>
        </w:div>
        <w:div w:id="1787653688">
          <w:marLeft w:val="0"/>
          <w:marRight w:val="0"/>
          <w:marTop w:val="0"/>
          <w:marBottom w:val="0"/>
          <w:divBdr>
            <w:top w:val="none" w:sz="0" w:space="0" w:color="auto"/>
            <w:left w:val="none" w:sz="0" w:space="0" w:color="auto"/>
            <w:bottom w:val="none" w:sz="0" w:space="0" w:color="auto"/>
            <w:right w:val="none" w:sz="0" w:space="0" w:color="auto"/>
          </w:divBdr>
        </w:div>
        <w:div w:id="294140899">
          <w:marLeft w:val="0"/>
          <w:marRight w:val="0"/>
          <w:marTop w:val="0"/>
          <w:marBottom w:val="0"/>
          <w:divBdr>
            <w:top w:val="none" w:sz="0" w:space="0" w:color="auto"/>
            <w:left w:val="none" w:sz="0" w:space="0" w:color="auto"/>
            <w:bottom w:val="none" w:sz="0" w:space="0" w:color="auto"/>
            <w:right w:val="none" w:sz="0" w:space="0" w:color="auto"/>
          </w:divBdr>
        </w:div>
      </w:divsChild>
    </w:div>
    <w:div w:id="21282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5</cp:revision>
  <cp:lastPrinted>2016-06-22T20:20:00Z</cp:lastPrinted>
  <dcterms:created xsi:type="dcterms:W3CDTF">2016-06-28T21:48:00Z</dcterms:created>
  <dcterms:modified xsi:type="dcterms:W3CDTF">2016-07-06T14:33:00Z</dcterms:modified>
</cp:coreProperties>
</file>