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265" w:rsidRPr="00555B2B" w:rsidRDefault="00E40A05" w:rsidP="00905265">
      <w:pPr>
        <w:spacing w:after="0" w:line="240" w:lineRule="auto"/>
        <w:jc w:val="center"/>
        <w:rPr>
          <w:rStyle w:val="BookTitle"/>
          <w:sz w:val="28"/>
          <w:szCs w:val="28"/>
        </w:rPr>
      </w:pPr>
      <w:r>
        <w:rPr>
          <w:rStyle w:val="BookTitle"/>
          <w:sz w:val="28"/>
          <w:szCs w:val="28"/>
        </w:rPr>
        <w:t xml:space="preserve">                                                                                                                                                                                                                                                                                                                                                                                                                                                                                       </w:t>
      </w:r>
      <w:r w:rsidR="00905265">
        <w:rPr>
          <w:rStyle w:val="BookTitle"/>
          <w:sz w:val="28"/>
          <w:szCs w:val="28"/>
        </w:rPr>
        <w:t>Grant County Eco Watershed Planning Group</w:t>
      </w:r>
    </w:p>
    <w:p w:rsidR="00905265" w:rsidRDefault="00905265" w:rsidP="00905265">
      <w:pPr>
        <w:spacing w:after="0" w:line="240" w:lineRule="auto"/>
        <w:jc w:val="center"/>
        <w:rPr>
          <w:rStyle w:val="BookTitle"/>
          <w:sz w:val="28"/>
          <w:szCs w:val="28"/>
        </w:rPr>
      </w:pPr>
      <w:r>
        <w:rPr>
          <w:rStyle w:val="BookTitle"/>
          <w:sz w:val="28"/>
          <w:szCs w:val="28"/>
        </w:rPr>
        <w:t>January 14, 2015</w:t>
      </w:r>
      <w:r w:rsidRPr="00555B2B">
        <w:rPr>
          <w:rStyle w:val="BookTitle"/>
          <w:sz w:val="28"/>
          <w:szCs w:val="28"/>
        </w:rPr>
        <w:t xml:space="preserve"> </w:t>
      </w:r>
      <w:r>
        <w:rPr>
          <w:rStyle w:val="BookTitle"/>
          <w:sz w:val="28"/>
          <w:szCs w:val="28"/>
        </w:rPr>
        <w:t>Meeting</w:t>
      </w:r>
    </w:p>
    <w:p w:rsidR="00905265" w:rsidRDefault="00905265" w:rsidP="00905265">
      <w:pPr>
        <w:spacing w:after="0" w:line="240" w:lineRule="auto"/>
        <w:jc w:val="center"/>
        <w:rPr>
          <w:rStyle w:val="BookTitle"/>
          <w:sz w:val="28"/>
          <w:szCs w:val="28"/>
        </w:rPr>
      </w:pPr>
    </w:p>
    <w:p w:rsidR="00905265" w:rsidRPr="00555B2B" w:rsidRDefault="00905265" w:rsidP="00905265">
      <w:pPr>
        <w:spacing w:after="0" w:line="240" w:lineRule="auto"/>
        <w:jc w:val="center"/>
        <w:rPr>
          <w:rStyle w:val="BookTitle"/>
          <w:sz w:val="28"/>
          <w:szCs w:val="28"/>
          <w:u w:val="single"/>
        </w:rPr>
      </w:pPr>
      <w:r>
        <w:rPr>
          <w:rStyle w:val="BookTitle"/>
          <w:sz w:val="28"/>
          <w:szCs w:val="28"/>
        </w:rPr>
        <w:t xml:space="preserve">summary minutes by Vicky Estrada                                                                                                                                                                                                                                                                                                                                                                                                                                                                                       </w:t>
      </w:r>
      <w:r w:rsidRPr="00555B2B">
        <w:rPr>
          <w:rStyle w:val="BookTitle"/>
          <w:sz w:val="28"/>
          <w:szCs w:val="28"/>
          <w:u w:val="single"/>
        </w:rPr>
        <w:tab/>
      </w:r>
      <w:r w:rsidRPr="00555B2B">
        <w:rPr>
          <w:rStyle w:val="BookTitle"/>
          <w:sz w:val="28"/>
          <w:szCs w:val="28"/>
          <w:u w:val="single"/>
        </w:rPr>
        <w:tab/>
      </w:r>
      <w:r w:rsidRPr="00555B2B">
        <w:rPr>
          <w:rStyle w:val="BookTitle"/>
          <w:sz w:val="28"/>
          <w:szCs w:val="28"/>
          <w:u w:val="single"/>
        </w:rPr>
        <w:tab/>
      </w:r>
      <w:r w:rsidRPr="00555B2B">
        <w:rPr>
          <w:rStyle w:val="BookTitle"/>
          <w:sz w:val="28"/>
          <w:szCs w:val="28"/>
          <w:u w:val="single"/>
        </w:rPr>
        <w:tab/>
      </w:r>
      <w:r w:rsidRPr="00555B2B">
        <w:rPr>
          <w:rStyle w:val="BookTitle"/>
          <w:sz w:val="28"/>
          <w:szCs w:val="28"/>
          <w:u w:val="single"/>
        </w:rPr>
        <w:tab/>
      </w:r>
      <w:r w:rsidRPr="00555B2B">
        <w:rPr>
          <w:rStyle w:val="BookTitle"/>
          <w:sz w:val="28"/>
          <w:szCs w:val="28"/>
          <w:u w:val="single"/>
        </w:rPr>
        <w:tab/>
      </w:r>
      <w:r w:rsidRPr="00555B2B">
        <w:rPr>
          <w:rStyle w:val="BookTitle"/>
          <w:sz w:val="28"/>
          <w:szCs w:val="28"/>
          <w:u w:val="single"/>
        </w:rPr>
        <w:tab/>
      </w:r>
      <w:r w:rsidRPr="00555B2B">
        <w:rPr>
          <w:rStyle w:val="BookTitle"/>
          <w:sz w:val="28"/>
          <w:szCs w:val="28"/>
          <w:u w:val="single"/>
        </w:rPr>
        <w:tab/>
      </w:r>
      <w:r w:rsidRPr="00555B2B">
        <w:rPr>
          <w:rStyle w:val="BookTitle"/>
          <w:sz w:val="28"/>
          <w:szCs w:val="28"/>
          <w:u w:val="single"/>
        </w:rPr>
        <w:tab/>
      </w:r>
      <w:r w:rsidRPr="00555B2B">
        <w:rPr>
          <w:rStyle w:val="BookTitle"/>
          <w:sz w:val="28"/>
          <w:szCs w:val="28"/>
          <w:u w:val="single"/>
        </w:rPr>
        <w:tab/>
      </w:r>
      <w:r w:rsidRPr="00555B2B">
        <w:rPr>
          <w:rStyle w:val="BookTitle"/>
          <w:sz w:val="28"/>
          <w:szCs w:val="28"/>
          <w:u w:val="single"/>
        </w:rPr>
        <w:tab/>
      </w:r>
      <w:r w:rsidRPr="00555B2B">
        <w:rPr>
          <w:rStyle w:val="BookTitle"/>
          <w:sz w:val="28"/>
          <w:szCs w:val="28"/>
          <w:u w:val="single"/>
        </w:rPr>
        <w:tab/>
      </w:r>
    </w:p>
    <w:p w:rsidR="001A28FA" w:rsidRPr="00555B2B" w:rsidRDefault="001A28FA" w:rsidP="001A28FA">
      <w:pPr>
        <w:spacing w:after="0" w:line="240" w:lineRule="auto"/>
        <w:jc w:val="center"/>
        <w:rPr>
          <w:rStyle w:val="BookTitle"/>
          <w:sz w:val="28"/>
          <w:szCs w:val="28"/>
          <w:u w:val="single"/>
        </w:rPr>
      </w:pPr>
    </w:p>
    <w:p w:rsidR="001A28FA" w:rsidRPr="008C1281" w:rsidRDefault="001A28FA" w:rsidP="001A28FA">
      <w:pPr>
        <w:spacing w:after="0" w:line="240" w:lineRule="auto"/>
        <w:jc w:val="center"/>
        <w:rPr>
          <w:rFonts w:eastAsia="Calibri"/>
          <w:b/>
          <w:bCs/>
          <w:smallCaps/>
          <w:spacing w:val="5"/>
          <w:szCs w:val="24"/>
        </w:rPr>
      </w:pPr>
    </w:p>
    <w:p w:rsidR="00491F0C" w:rsidRPr="00905265" w:rsidRDefault="00491F0C" w:rsidP="00905265">
      <w:pPr>
        <w:spacing w:after="0" w:line="240" w:lineRule="auto"/>
        <w:ind w:left="180"/>
        <w:jc w:val="both"/>
        <w:rPr>
          <w:rFonts w:eastAsia="Calibri"/>
          <w:b/>
          <w:szCs w:val="24"/>
        </w:rPr>
      </w:pPr>
      <w:r w:rsidRPr="00905265">
        <w:rPr>
          <w:rFonts w:eastAsia="Calibri"/>
          <w:b/>
          <w:szCs w:val="24"/>
        </w:rPr>
        <w:t>Partnership Video</w:t>
      </w:r>
    </w:p>
    <w:p w:rsidR="00491F0C" w:rsidRDefault="00491F0C" w:rsidP="00491F0C">
      <w:pPr>
        <w:pStyle w:val="ListParagraph"/>
        <w:spacing w:after="0" w:line="240" w:lineRule="auto"/>
        <w:ind w:left="1440"/>
        <w:jc w:val="both"/>
        <w:rPr>
          <w:rFonts w:eastAsia="Calibri"/>
          <w:szCs w:val="24"/>
        </w:rPr>
      </w:pPr>
    </w:p>
    <w:p w:rsidR="00B80B96" w:rsidRDefault="00DB005D" w:rsidP="00DB005D">
      <w:pPr>
        <w:pStyle w:val="ListParagraph"/>
        <w:tabs>
          <w:tab w:val="left" w:pos="1350"/>
        </w:tabs>
        <w:spacing w:after="0" w:line="240" w:lineRule="auto"/>
        <w:ind w:left="180"/>
        <w:jc w:val="both"/>
        <w:rPr>
          <w:rFonts w:eastAsia="Calibri"/>
          <w:szCs w:val="24"/>
        </w:rPr>
      </w:pPr>
      <w:r>
        <w:rPr>
          <w:rFonts w:eastAsia="Calibri"/>
          <w:szCs w:val="24"/>
        </w:rPr>
        <w:t xml:space="preserve">Due to technical difficulties, the group was not able to view the Partnership Video on Collaborating for Healthy Forests. It was decided that Vicky would send link to this video and everyone agreed to view the video so relevant information could be discussed at the next meeting. Link is media.oregonstate.edu/media; </w:t>
      </w:r>
    </w:p>
    <w:p w:rsidR="00DB005D" w:rsidRDefault="00DB005D" w:rsidP="00DB005D">
      <w:pPr>
        <w:pStyle w:val="ListParagraph"/>
        <w:tabs>
          <w:tab w:val="left" w:pos="1350"/>
        </w:tabs>
        <w:spacing w:after="0" w:line="240" w:lineRule="auto"/>
        <w:ind w:left="180"/>
        <w:jc w:val="both"/>
        <w:rPr>
          <w:rFonts w:eastAsia="Calibri"/>
          <w:szCs w:val="24"/>
        </w:rPr>
      </w:pPr>
    </w:p>
    <w:p w:rsidR="00DB005D" w:rsidRDefault="00DB005D" w:rsidP="00DB005D">
      <w:pPr>
        <w:pStyle w:val="ListParagraph"/>
        <w:tabs>
          <w:tab w:val="left" w:pos="1350"/>
        </w:tabs>
        <w:spacing w:after="0" w:line="240" w:lineRule="auto"/>
        <w:ind w:left="180"/>
        <w:jc w:val="both"/>
        <w:rPr>
          <w:rFonts w:eastAsia="Calibri"/>
          <w:b/>
          <w:szCs w:val="24"/>
        </w:rPr>
      </w:pPr>
      <w:r w:rsidRPr="00DB005D">
        <w:rPr>
          <w:rFonts w:eastAsia="Calibri"/>
          <w:b/>
          <w:szCs w:val="24"/>
        </w:rPr>
        <w:t>Identification of Partnership/</w:t>
      </w:r>
      <w:r>
        <w:rPr>
          <w:rFonts w:eastAsia="Calibri"/>
          <w:b/>
          <w:szCs w:val="24"/>
        </w:rPr>
        <w:t xml:space="preserve">Stakeholders </w:t>
      </w:r>
      <w:r w:rsidRPr="00DB005D">
        <w:rPr>
          <w:rFonts w:eastAsia="Calibri"/>
          <w:b/>
          <w:szCs w:val="24"/>
        </w:rPr>
        <w:t>by Thematic Area</w:t>
      </w:r>
    </w:p>
    <w:p w:rsidR="00DB005D" w:rsidRDefault="00DB005D" w:rsidP="00DB005D">
      <w:pPr>
        <w:pStyle w:val="ListParagraph"/>
        <w:tabs>
          <w:tab w:val="left" w:pos="1350"/>
        </w:tabs>
        <w:spacing w:after="0" w:line="240" w:lineRule="auto"/>
        <w:ind w:left="180"/>
        <w:jc w:val="both"/>
        <w:rPr>
          <w:rFonts w:eastAsia="Calibri"/>
          <w:b/>
          <w:szCs w:val="24"/>
        </w:rPr>
      </w:pPr>
    </w:p>
    <w:p w:rsidR="00DB005D" w:rsidRDefault="00DB005D" w:rsidP="00F87309">
      <w:pPr>
        <w:pStyle w:val="ListParagraph"/>
        <w:tabs>
          <w:tab w:val="left" w:pos="1350"/>
        </w:tabs>
        <w:spacing w:after="0" w:line="240" w:lineRule="auto"/>
        <w:ind w:left="180"/>
      </w:pPr>
      <w:r>
        <w:rPr>
          <w:rFonts w:eastAsia="Calibri"/>
          <w:szCs w:val="24"/>
        </w:rPr>
        <w:t>Vicky led a group exercise to identify how potential partners and stakeholders identified at the previous meeting, fit with</w:t>
      </w:r>
      <w:r w:rsidR="00F87309">
        <w:rPr>
          <w:rFonts w:eastAsia="Calibri"/>
          <w:szCs w:val="24"/>
        </w:rPr>
        <w:t>in</w:t>
      </w:r>
      <w:r>
        <w:rPr>
          <w:rFonts w:eastAsia="Calibri"/>
          <w:szCs w:val="24"/>
        </w:rPr>
        <w:t xml:space="preserve"> the priority thematic areas identified by the group.  </w:t>
      </w:r>
      <w:r w:rsidR="00F87309">
        <w:rPr>
          <w:rFonts w:eastAsia="Calibri"/>
          <w:szCs w:val="24"/>
        </w:rPr>
        <w:t xml:space="preserve">Group members individually marked which category they thought each partner best fit and then we reviewed and discussed as a group. Thematic areas included: 1) </w:t>
      </w:r>
      <w:r w:rsidR="00F87309">
        <w:t xml:space="preserve">Emergency Preparedness and Response, </w:t>
      </w:r>
      <w:r w:rsidR="00F87309">
        <w:t xml:space="preserve">2) </w:t>
      </w:r>
      <w:r w:rsidR="00F87309">
        <w:t xml:space="preserve">Education and Outreach, </w:t>
      </w:r>
      <w:r w:rsidR="00F87309">
        <w:t>3) O</w:t>
      </w:r>
      <w:r w:rsidR="00F87309">
        <w:t>n</w:t>
      </w:r>
      <w:r w:rsidR="00F87309">
        <w:t>-</w:t>
      </w:r>
      <w:r w:rsidR="00F87309">
        <w:t>The</w:t>
      </w:r>
      <w:r w:rsidR="00F87309">
        <w:t>-</w:t>
      </w:r>
      <w:r w:rsidR="00F87309">
        <w:t>Ground</w:t>
      </w:r>
      <w:r w:rsidR="00F87309">
        <w:t xml:space="preserve"> </w:t>
      </w:r>
      <w:r w:rsidR="00F87309">
        <w:t xml:space="preserve">Practices, </w:t>
      </w:r>
      <w:r w:rsidR="00F87309">
        <w:t xml:space="preserve">and 4) </w:t>
      </w:r>
      <w:r w:rsidR="00F87309">
        <w:t>Economic Development</w:t>
      </w:r>
      <w:r w:rsidR="00F87309">
        <w:t xml:space="preserve">. Attached </w:t>
      </w:r>
      <w:r w:rsidR="00441CDA">
        <w:t xml:space="preserve">(Appendix A) </w:t>
      </w:r>
      <w:r w:rsidR="00F87309">
        <w:t>is the list of potential partners identified by the planning group at the previous meeting. Vicky will send out the list of potential partners/stakeholders by thematic category prior to the next meeting</w:t>
      </w:r>
      <w:r w:rsidR="00A90413">
        <w:t>.</w:t>
      </w:r>
    </w:p>
    <w:p w:rsidR="00A90413" w:rsidRDefault="00A90413" w:rsidP="00F87309">
      <w:pPr>
        <w:pStyle w:val="ListParagraph"/>
        <w:tabs>
          <w:tab w:val="left" w:pos="1350"/>
        </w:tabs>
        <w:spacing w:after="0" w:line="240" w:lineRule="auto"/>
        <w:ind w:left="180"/>
      </w:pPr>
    </w:p>
    <w:p w:rsidR="00A90413" w:rsidRDefault="00A90413" w:rsidP="00F87309">
      <w:pPr>
        <w:pStyle w:val="ListParagraph"/>
        <w:tabs>
          <w:tab w:val="left" w:pos="1350"/>
        </w:tabs>
        <w:spacing w:after="0" w:line="240" w:lineRule="auto"/>
        <w:ind w:left="180"/>
        <w:rPr>
          <w:b/>
        </w:rPr>
      </w:pPr>
      <w:r w:rsidRPr="00A90413">
        <w:rPr>
          <w:b/>
        </w:rPr>
        <w:t xml:space="preserve">Membership and Organization </w:t>
      </w:r>
    </w:p>
    <w:p w:rsidR="00A90413" w:rsidRDefault="00A90413" w:rsidP="00F87309">
      <w:pPr>
        <w:pStyle w:val="ListParagraph"/>
        <w:tabs>
          <w:tab w:val="left" w:pos="1350"/>
        </w:tabs>
        <w:spacing w:after="0" w:line="240" w:lineRule="auto"/>
        <w:ind w:left="180"/>
        <w:rPr>
          <w:b/>
        </w:rPr>
      </w:pPr>
    </w:p>
    <w:p w:rsidR="00A90413" w:rsidRDefault="00A90413" w:rsidP="00F87309">
      <w:pPr>
        <w:pStyle w:val="ListParagraph"/>
        <w:tabs>
          <w:tab w:val="left" w:pos="1350"/>
        </w:tabs>
        <w:spacing w:after="0" w:line="240" w:lineRule="auto"/>
        <w:ind w:left="180"/>
      </w:pPr>
      <w:r>
        <w:t xml:space="preserve">Gabe Ramos shared with the group the letters of interest he had received and the process for getting approval by the County Commissioners. The current mission statement and associated group priorities were briefly discussed as was a draft document on potential changes. Final decision on organizational guidelines will be presented at the next meeting by Gabe Ramos. </w:t>
      </w:r>
    </w:p>
    <w:p w:rsidR="00A90413" w:rsidRDefault="00A90413" w:rsidP="00F87309">
      <w:pPr>
        <w:pStyle w:val="ListParagraph"/>
        <w:tabs>
          <w:tab w:val="left" w:pos="1350"/>
        </w:tabs>
        <w:spacing w:after="0" w:line="240" w:lineRule="auto"/>
        <w:ind w:left="180"/>
      </w:pPr>
    </w:p>
    <w:p w:rsidR="00A90413" w:rsidRDefault="00565C1F" w:rsidP="00F87309">
      <w:pPr>
        <w:pStyle w:val="ListParagraph"/>
        <w:tabs>
          <w:tab w:val="left" w:pos="1350"/>
        </w:tabs>
        <w:spacing w:after="0" w:line="240" w:lineRule="auto"/>
        <w:ind w:left="180"/>
        <w:rPr>
          <w:b/>
        </w:rPr>
      </w:pPr>
      <w:r w:rsidRPr="00565C1F">
        <w:rPr>
          <w:b/>
        </w:rPr>
        <w:t xml:space="preserve">GIS Storage </w:t>
      </w:r>
      <w:proofErr w:type="gramStart"/>
      <w:r w:rsidRPr="00565C1F">
        <w:rPr>
          <w:b/>
        </w:rPr>
        <w:t>of  Group</w:t>
      </w:r>
      <w:proofErr w:type="gramEnd"/>
      <w:r w:rsidRPr="00565C1F">
        <w:rPr>
          <w:b/>
        </w:rPr>
        <w:t xml:space="preserve"> Data and Maps</w:t>
      </w:r>
    </w:p>
    <w:p w:rsidR="00565C1F" w:rsidRDefault="00565C1F" w:rsidP="00F87309">
      <w:pPr>
        <w:pStyle w:val="ListParagraph"/>
        <w:tabs>
          <w:tab w:val="left" w:pos="1350"/>
        </w:tabs>
        <w:spacing w:after="0" w:line="240" w:lineRule="auto"/>
        <w:ind w:left="180"/>
        <w:rPr>
          <w:b/>
        </w:rPr>
      </w:pPr>
    </w:p>
    <w:p w:rsidR="00565C1F" w:rsidRDefault="00565C1F" w:rsidP="00F87309">
      <w:pPr>
        <w:pStyle w:val="ListParagraph"/>
        <w:tabs>
          <w:tab w:val="left" w:pos="1350"/>
        </w:tabs>
        <w:spacing w:after="0" w:line="240" w:lineRule="auto"/>
        <w:ind w:left="180"/>
      </w:pPr>
      <w:r>
        <w:t xml:space="preserve">Vicky shared with the group the recommendation made by the New Mexico Forest and Watershed Restoration Institute (NMFWRI) and how data and maps access would be separated.  It was agreed by the group that they wanted NMFWRI to administer the mapping data and all group members would have access to completed maps through the </w:t>
      </w:r>
      <w:proofErr w:type="spellStart"/>
      <w:r>
        <w:t>allaboutwatersheds</w:t>
      </w:r>
      <w:proofErr w:type="spellEnd"/>
      <w:r>
        <w:t xml:space="preserve"> website. Vicky will work with NMFWRI on how to set that up. Additionally the role of the county and the importance of including Western New Mexico University in the GIS work where possible were highlighted. </w:t>
      </w:r>
    </w:p>
    <w:p w:rsidR="00565C1F" w:rsidRDefault="00565C1F" w:rsidP="00F87309">
      <w:pPr>
        <w:pStyle w:val="ListParagraph"/>
        <w:tabs>
          <w:tab w:val="left" w:pos="1350"/>
        </w:tabs>
        <w:spacing w:after="0" w:line="240" w:lineRule="auto"/>
        <w:ind w:left="180"/>
      </w:pPr>
    </w:p>
    <w:p w:rsidR="00565C1F" w:rsidRDefault="00565C1F" w:rsidP="00F87309">
      <w:pPr>
        <w:pStyle w:val="ListParagraph"/>
        <w:tabs>
          <w:tab w:val="left" w:pos="1350"/>
        </w:tabs>
        <w:spacing w:after="0" w:line="240" w:lineRule="auto"/>
        <w:ind w:left="180"/>
        <w:rPr>
          <w:b/>
        </w:rPr>
      </w:pPr>
      <w:r>
        <w:rPr>
          <w:b/>
        </w:rPr>
        <w:t xml:space="preserve">Priority Treatment Selection </w:t>
      </w:r>
      <w:proofErr w:type="gramStart"/>
      <w:r>
        <w:rPr>
          <w:b/>
        </w:rPr>
        <w:t>Within</w:t>
      </w:r>
      <w:proofErr w:type="gramEnd"/>
      <w:r>
        <w:rPr>
          <w:b/>
        </w:rPr>
        <w:t xml:space="preserve"> Priority Project Area</w:t>
      </w:r>
    </w:p>
    <w:p w:rsidR="00565C1F" w:rsidRDefault="00565C1F" w:rsidP="00F87309">
      <w:pPr>
        <w:pStyle w:val="ListParagraph"/>
        <w:tabs>
          <w:tab w:val="left" w:pos="1350"/>
        </w:tabs>
        <w:spacing w:after="0" w:line="240" w:lineRule="auto"/>
        <w:ind w:left="180"/>
        <w:rPr>
          <w:b/>
        </w:rPr>
      </w:pPr>
    </w:p>
    <w:p w:rsidR="00565C1F" w:rsidRPr="00565C1F" w:rsidRDefault="00565C1F" w:rsidP="00F87309">
      <w:pPr>
        <w:pStyle w:val="ListParagraph"/>
        <w:tabs>
          <w:tab w:val="left" w:pos="1350"/>
        </w:tabs>
        <w:spacing w:after="0" w:line="240" w:lineRule="auto"/>
        <w:ind w:left="180"/>
        <w:rPr>
          <w:rFonts w:eastAsia="Calibri"/>
          <w:szCs w:val="24"/>
        </w:rPr>
      </w:pPr>
      <w:r>
        <w:t xml:space="preserve">NMFWRI created a map that showed larger priority project area </w:t>
      </w:r>
      <w:r w:rsidR="00441CDA">
        <w:t>and already completed, on-going, and future planned projects within the priority project area. Group briefly reviewed the map and the list of criteria identified by the group since the last meeting (attached as Appendix B). Group will continue discussion of this topic at next meeting.</w:t>
      </w:r>
    </w:p>
    <w:p w:rsidR="006E0EB6" w:rsidRDefault="006E0EB6" w:rsidP="006E0EB6">
      <w:pPr>
        <w:spacing w:after="0" w:line="240" w:lineRule="auto"/>
        <w:jc w:val="both"/>
        <w:rPr>
          <w:rFonts w:eastAsia="Calibri"/>
          <w:b/>
          <w:szCs w:val="24"/>
        </w:rPr>
      </w:pPr>
    </w:p>
    <w:p w:rsidR="00EB0FA4" w:rsidRDefault="00EB0FA4" w:rsidP="00EB0FA4">
      <w:pPr>
        <w:spacing w:after="0" w:line="240" w:lineRule="auto"/>
        <w:contextualSpacing/>
        <w:jc w:val="both"/>
        <w:rPr>
          <w:rFonts w:eastAsia="Calibri"/>
          <w:szCs w:val="24"/>
        </w:rPr>
      </w:pPr>
    </w:p>
    <w:p w:rsidR="00EB0FA4" w:rsidRDefault="00EB0FA4" w:rsidP="00EB0FA4">
      <w:pPr>
        <w:spacing w:after="0" w:line="240" w:lineRule="auto"/>
        <w:contextualSpacing/>
        <w:jc w:val="both"/>
        <w:rPr>
          <w:rFonts w:eastAsia="Calibri"/>
          <w:szCs w:val="24"/>
        </w:rPr>
      </w:pPr>
    </w:p>
    <w:p w:rsidR="00EB0FA4" w:rsidRDefault="00EB0FA4" w:rsidP="00EB0FA4">
      <w:pPr>
        <w:spacing w:after="0" w:line="240" w:lineRule="auto"/>
        <w:contextualSpacing/>
        <w:jc w:val="both"/>
        <w:rPr>
          <w:rFonts w:eastAsia="Calibri"/>
          <w:szCs w:val="24"/>
        </w:rPr>
      </w:pPr>
    </w:p>
    <w:p w:rsidR="00EB0FA4" w:rsidRDefault="00EB0FA4" w:rsidP="00EB0FA4">
      <w:pPr>
        <w:spacing w:after="0" w:line="240" w:lineRule="auto"/>
        <w:contextualSpacing/>
        <w:jc w:val="both"/>
        <w:rPr>
          <w:rFonts w:eastAsia="Calibri"/>
          <w:szCs w:val="24"/>
        </w:rPr>
      </w:pPr>
    </w:p>
    <w:p w:rsidR="00EB0FA4" w:rsidRDefault="00EB0FA4" w:rsidP="00EB0FA4">
      <w:pPr>
        <w:spacing w:after="0" w:line="240" w:lineRule="auto"/>
        <w:contextualSpacing/>
        <w:jc w:val="both"/>
        <w:rPr>
          <w:rFonts w:eastAsia="Calibri"/>
          <w:szCs w:val="24"/>
        </w:rPr>
      </w:pPr>
      <w:r>
        <w:rPr>
          <w:rFonts w:eastAsia="Calibri"/>
          <w:szCs w:val="24"/>
        </w:rPr>
        <w:lastRenderedPageBreak/>
        <w:t>Meeting participants Included:</w:t>
      </w:r>
    </w:p>
    <w:p w:rsidR="00EB0FA4" w:rsidRDefault="00EB0FA4" w:rsidP="00EB0FA4">
      <w:pPr>
        <w:spacing w:after="0" w:line="240" w:lineRule="auto"/>
        <w:contextualSpacing/>
        <w:jc w:val="both"/>
        <w:rPr>
          <w:rFonts w:eastAsia="Calibri"/>
          <w:szCs w:val="24"/>
        </w:rPr>
      </w:pPr>
    </w:p>
    <w:p w:rsidR="00EB0FA4" w:rsidRDefault="00EB0FA4" w:rsidP="00EB0FA4">
      <w:pPr>
        <w:spacing w:after="0" w:line="240" w:lineRule="auto"/>
        <w:contextualSpacing/>
        <w:jc w:val="both"/>
        <w:rPr>
          <w:rFonts w:eastAsia="Calibri"/>
          <w:szCs w:val="24"/>
        </w:rPr>
      </w:pPr>
      <w:r>
        <w:rPr>
          <w:rFonts w:eastAsia="Calibri"/>
          <w:szCs w:val="24"/>
        </w:rPr>
        <w:t xml:space="preserve">  </w:t>
      </w:r>
      <w:proofErr w:type="spellStart"/>
      <w:r>
        <w:rPr>
          <w:rFonts w:eastAsia="Calibri"/>
          <w:szCs w:val="24"/>
        </w:rPr>
        <w:t>Denisha</w:t>
      </w:r>
      <w:proofErr w:type="spellEnd"/>
      <w:r>
        <w:rPr>
          <w:rFonts w:eastAsia="Calibri"/>
          <w:szCs w:val="24"/>
        </w:rPr>
        <w:t xml:space="preserve"> Lucero, County Administrative Assistant for the </w:t>
      </w:r>
    </w:p>
    <w:p w:rsidR="00EB0FA4" w:rsidRDefault="00EB0FA4" w:rsidP="00EB0FA4">
      <w:pPr>
        <w:spacing w:after="0" w:line="240" w:lineRule="auto"/>
        <w:contextualSpacing/>
        <w:jc w:val="both"/>
        <w:rPr>
          <w:rFonts w:eastAsia="Calibri"/>
          <w:szCs w:val="24"/>
        </w:rPr>
      </w:pPr>
      <w:r>
        <w:rPr>
          <w:rFonts w:eastAsia="Calibri"/>
          <w:szCs w:val="24"/>
        </w:rPr>
        <w:t>*Gabriel Ramos, County Commissioner</w:t>
      </w:r>
    </w:p>
    <w:p w:rsidR="00EB0FA4" w:rsidRDefault="00EB0FA4" w:rsidP="00EB0FA4">
      <w:pPr>
        <w:spacing w:after="0" w:line="240" w:lineRule="auto"/>
        <w:contextualSpacing/>
        <w:jc w:val="both"/>
        <w:rPr>
          <w:rFonts w:eastAsia="Calibri"/>
          <w:szCs w:val="24"/>
        </w:rPr>
      </w:pPr>
      <w:r>
        <w:rPr>
          <w:rFonts w:eastAsia="Calibri"/>
          <w:szCs w:val="24"/>
        </w:rPr>
        <w:t>Randy Villa, Grant Count</w:t>
      </w:r>
    </w:p>
    <w:p w:rsidR="00EB0FA4" w:rsidRDefault="00EB0FA4" w:rsidP="00EB0FA4">
      <w:pPr>
        <w:spacing w:after="0" w:line="240" w:lineRule="auto"/>
        <w:contextualSpacing/>
        <w:jc w:val="both"/>
        <w:rPr>
          <w:rFonts w:eastAsia="Calibri"/>
          <w:szCs w:val="24"/>
        </w:rPr>
      </w:pPr>
      <w:r>
        <w:rPr>
          <w:rFonts w:eastAsia="Calibri"/>
          <w:szCs w:val="24"/>
        </w:rPr>
        <w:t>*Glenn Griffin, Gila Tree Thinners</w:t>
      </w:r>
    </w:p>
    <w:p w:rsidR="00EB0FA4" w:rsidRDefault="00EB0FA4" w:rsidP="00EB0FA4">
      <w:pPr>
        <w:spacing w:after="0" w:line="240" w:lineRule="auto"/>
        <w:contextualSpacing/>
        <w:jc w:val="both"/>
        <w:rPr>
          <w:rFonts w:eastAsia="Calibri"/>
          <w:szCs w:val="24"/>
        </w:rPr>
      </w:pPr>
      <w:r>
        <w:rPr>
          <w:rFonts w:eastAsia="Calibri"/>
          <w:szCs w:val="24"/>
        </w:rPr>
        <w:t xml:space="preserve">Tonya </w:t>
      </w:r>
      <w:proofErr w:type="spellStart"/>
      <w:r>
        <w:rPr>
          <w:rFonts w:eastAsia="Calibri"/>
          <w:szCs w:val="24"/>
        </w:rPr>
        <w:t>Vowles</w:t>
      </w:r>
      <w:proofErr w:type="spellEnd"/>
      <w:r>
        <w:rPr>
          <w:rFonts w:eastAsia="Calibri"/>
          <w:szCs w:val="24"/>
        </w:rPr>
        <w:t>, NM State Forestry</w:t>
      </w:r>
    </w:p>
    <w:p w:rsidR="00EB0FA4" w:rsidRDefault="00EB0FA4" w:rsidP="00EB0FA4">
      <w:pPr>
        <w:spacing w:after="0" w:line="240" w:lineRule="auto"/>
        <w:contextualSpacing/>
        <w:jc w:val="both"/>
        <w:rPr>
          <w:rFonts w:eastAsia="Calibri"/>
          <w:szCs w:val="24"/>
        </w:rPr>
      </w:pPr>
      <w:r>
        <w:rPr>
          <w:rFonts w:eastAsia="Calibri"/>
          <w:szCs w:val="24"/>
        </w:rPr>
        <w:t xml:space="preserve">Mick </w:t>
      </w:r>
      <w:proofErr w:type="spellStart"/>
      <w:r>
        <w:rPr>
          <w:rFonts w:eastAsia="Calibri"/>
          <w:szCs w:val="24"/>
        </w:rPr>
        <w:t>Deubel</w:t>
      </w:r>
      <w:proofErr w:type="spellEnd"/>
      <w:r>
        <w:rPr>
          <w:rFonts w:eastAsia="Calibri"/>
          <w:szCs w:val="24"/>
        </w:rPr>
        <w:t>, Alternative Forestry Unlimited</w:t>
      </w:r>
    </w:p>
    <w:p w:rsidR="00EB0FA4" w:rsidRDefault="00EB0FA4" w:rsidP="00EB0FA4">
      <w:pPr>
        <w:spacing w:after="0" w:line="240" w:lineRule="auto"/>
        <w:contextualSpacing/>
        <w:jc w:val="both"/>
        <w:rPr>
          <w:rFonts w:eastAsia="Calibri"/>
          <w:szCs w:val="24"/>
        </w:rPr>
      </w:pPr>
      <w:r>
        <w:rPr>
          <w:rFonts w:eastAsia="Calibri"/>
          <w:szCs w:val="24"/>
        </w:rPr>
        <w:t>*Joe Mondragon, citizen</w:t>
      </w:r>
    </w:p>
    <w:p w:rsidR="00EB0FA4" w:rsidRDefault="00EB0FA4" w:rsidP="00EB0FA4">
      <w:pPr>
        <w:spacing w:after="0" w:line="240" w:lineRule="auto"/>
        <w:contextualSpacing/>
        <w:jc w:val="both"/>
        <w:rPr>
          <w:rFonts w:eastAsia="Calibri"/>
          <w:szCs w:val="24"/>
        </w:rPr>
      </w:pPr>
      <w:r>
        <w:rPr>
          <w:rFonts w:eastAsia="Calibri"/>
          <w:szCs w:val="24"/>
        </w:rPr>
        <w:t xml:space="preserve">*Ralph Pope, Consultant – Southwest Native Ecosystems Management </w:t>
      </w:r>
    </w:p>
    <w:p w:rsidR="00EB0FA4" w:rsidRDefault="00EB0FA4" w:rsidP="00EB0FA4">
      <w:pPr>
        <w:spacing w:after="0" w:line="240" w:lineRule="auto"/>
        <w:contextualSpacing/>
        <w:jc w:val="both"/>
        <w:rPr>
          <w:rFonts w:eastAsia="Calibri"/>
          <w:szCs w:val="24"/>
        </w:rPr>
      </w:pPr>
      <w:r>
        <w:rPr>
          <w:rFonts w:eastAsia="Calibri"/>
          <w:szCs w:val="24"/>
        </w:rPr>
        <w:t>*Leroy Holguin, Fire Management Officer, USFS Gila NF</w:t>
      </w:r>
    </w:p>
    <w:p w:rsidR="00EB0FA4" w:rsidRDefault="00EB0FA4" w:rsidP="00EB0FA4">
      <w:pPr>
        <w:spacing w:after="0" w:line="240" w:lineRule="auto"/>
        <w:contextualSpacing/>
        <w:jc w:val="both"/>
        <w:rPr>
          <w:rFonts w:eastAsia="Calibri"/>
          <w:szCs w:val="24"/>
        </w:rPr>
      </w:pPr>
      <w:r>
        <w:rPr>
          <w:rFonts w:eastAsia="Calibri"/>
          <w:szCs w:val="24"/>
        </w:rPr>
        <w:t xml:space="preserve">Martha Cooper, TNC </w:t>
      </w:r>
    </w:p>
    <w:p w:rsidR="00EB0FA4" w:rsidRDefault="00EB0FA4" w:rsidP="00EB0FA4">
      <w:pPr>
        <w:spacing w:after="0" w:line="240" w:lineRule="auto"/>
        <w:contextualSpacing/>
        <w:jc w:val="both"/>
        <w:rPr>
          <w:rFonts w:eastAsia="Calibri"/>
          <w:szCs w:val="24"/>
        </w:rPr>
      </w:pPr>
      <w:r>
        <w:rPr>
          <w:rFonts w:eastAsia="Calibri"/>
          <w:szCs w:val="24"/>
        </w:rPr>
        <w:t>Diane Taliaferro, USFS Silver City Ranger District, Gila NF</w:t>
      </w:r>
    </w:p>
    <w:p w:rsidR="00EB0FA4" w:rsidRDefault="00EB0FA4" w:rsidP="00EB0FA4">
      <w:pPr>
        <w:spacing w:after="0" w:line="240" w:lineRule="auto"/>
        <w:contextualSpacing/>
        <w:jc w:val="both"/>
        <w:rPr>
          <w:rFonts w:eastAsia="Calibri"/>
          <w:szCs w:val="24"/>
        </w:rPr>
      </w:pPr>
      <w:r>
        <w:rPr>
          <w:rFonts w:eastAsia="Calibri"/>
          <w:szCs w:val="24"/>
        </w:rPr>
        <w:t>Mark Bernal, BLM</w:t>
      </w:r>
    </w:p>
    <w:p w:rsidR="00EB0FA4" w:rsidRDefault="00EB0FA4" w:rsidP="00EB0FA4">
      <w:pPr>
        <w:spacing w:after="0" w:line="240" w:lineRule="auto"/>
        <w:contextualSpacing/>
        <w:jc w:val="both"/>
        <w:rPr>
          <w:rFonts w:eastAsia="Calibri"/>
          <w:szCs w:val="24"/>
        </w:rPr>
      </w:pPr>
      <w:r>
        <w:rPr>
          <w:rFonts w:eastAsia="Calibri"/>
          <w:szCs w:val="24"/>
        </w:rPr>
        <w:t>Leroy Holguin, USFS Gila NG</w:t>
      </w:r>
    </w:p>
    <w:p w:rsidR="00EB0FA4" w:rsidRDefault="00EB0FA4" w:rsidP="00EB0FA4">
      <w:pPr>
        <w:spacing w:after="0" w:line="240" w:lineRule="auto"/>
        <w:contextualSpacing/>
        <w:jc w:val="both"/>
        <w:rPr>
          <w:rFonts w:eastAsia="Calibri"/>
          <w:szCs w:val="24"/>
        </w:rPr>
      </w:pPr>
      <w:r>
        <w:rPr>
          <w:rFonts w:eastAsia="Calibri"/>
          <w:szCs w:val="24"/>
        </w:rPr>
        <w:t>Pat Hunt, NRCS</w:t>
      </w:r>
    </w:p>
    <w:p w:rsidR="00EB0FA4" w:rsidRDefault="00EB0FA4" w:rsidP="00EB0FA4">
      <w:pPr>
        <w:spacing w:after="0" w:line="240" w:lineRule="auto"/>
        <w:contextualSpacing/>
        <w:jc w:val="both"/>
        <w:rPr>
          <w:rFonts w:eastAsia="Calibri"/>
          <w:szCs w:val="24"/>
        </w:rPr>
      </w:pPr>
      <w:r>
        <w:rPr>
          <w:rFonts w:eastAsia="Calibri"/>
          <w:szCs w:val="24"/>
        </w:rPr>
        <w:t>Randy Gomez, Gila NF</w:t>
      </w:r>
    </w:p>
    <w:p w:rsidR="00EB0FA4" w:rsidRDefault="00EB0FA4" w:rsidP="00EB0FA4">
      <w:pPr>
        <w:spacing w:after="0" w:line="240" w:lineRule="auto"/>
        <w:contextualSpacing/>
        <w:jc w:val="both"/>
        <w:rPr>
          <w:rFonts w:eastAsia="Calibri"/>
          <w:szCs w:val="24"/>
        </w:rPr>
      </w:pPr>
      <w:r>
        <w:rPr>
          <w:rFonts w:eastAsia="Calibri"/>
          <w:szCs w:val="24"/>
        </w:rPr>
        <w:t>Vicky Estrada, consultant representing NMFWRI</w:t>
      </w:r>
    </w:p>
    <w:p w:rsidR="00EB0FA4" w:rsidRDefault="00EB0FA4" w:rsidP="00EB0FA4">
      <w:pPr>
        <w:spacing w:after="0" w:line="240" w:lineRule="auto"/>
        <w:contextualSpacing/>
        <w:jc w:val="both"/>
        <w:rPr>
          <w:rFonts w:eastAsia="Calibri"/>
          <w:szCs w:val="24"/>
        </w:rPr>
      </w:pPr>
      <w:r>
        <w:rPr>
          <w:rFonts w:eastAsia="Calibri"/>
          <w:szCs w:val="24"/>
        </w:rPr>
        <w:t xml:space="preserve"> </w:t>
      </w:r>
    </w:p>
    <w:p w:rsidR="00EB0FA4" w:rsidRDefault="00EB0FA4" w:rsidP="00EB0FA4">
      <w:pPr>
        <w:spacing w:after="0" w:line="240" w:lineRule="auto"/>
        <w:contextualSpacing/>
        <w:jc w:val="both"/>
        <w:rPr>
          <w:rFonts w:eastAsia="Calibri"/>
          <w:b/>
          <w:szCs w:val="24"/>
        </w:rPr>
      </w:pPr>
      <w:r>
        <w:rPr>
          <w:rFonts w:eastAsia="Calibri"/>
          <w:szCs w:val="24"/>
        </w:rPr>
        <w:t xml:space="preserve">*Grant County Eco Watershed Planning Group Members </w:t>
      </w:r>
    </w:p>
    <w:p w:rsidR="003E28A8" w:rsidRPr="007C415F" w:rsidRDefault="003E28A8" w:rsidP="00EB0FA4">
      <w:pPr>
        <w:pStyle w:val="ListParagraph"/>
        <w:spacing w:after="0" w:line="240" w:lineRule="auto"/>
        <w:ind w:left="180"/>
        <w:rPr>
          <w:rFonts w:eastAsia="Calibri"/>
          <w:szCs w:val="24"/>
        </w:rPr>
      </w:pPr>
    </w:p>
    <w:p w:rsidR="00EB0FA4" w:rsidRDefault="00EB0FA4">
      <w:pPr>
        <w:spacing w:after="0" w:line="240" w:lineRule="auto"/>
        <w:rPr>
          <w:szCs w:val="24"/>
        </w:rPr>
      </w:pPr>
      <w:r>
        <w:rPr>
          <w:szCs w:val="24"/>
        </w:rPr>
        <w:br w:type="page"/>
      </w:r>
    </w:p>
    <w:p w:rsidR="00441CDA" w:rsidRPr="00441CDA" w:rsidRDefault="00441CDA" w:rsidP="00441CDA">
      <w:pPr>
        <w:jc w:val="center"/>
        <w:rPr>
          <w:b/>
          <w:szCs w:val="24"/>
        </w:rPr>
      </w:pPr>
      <w:bookmarkStart w:id="0" w:name="_GoBack"/>
      <w:bookmarkEnd w:id="0"/>
      <w:r w:rsidRPr="00441CDA">
        <w:rPr>
          <w:b/>
          <w:szCs w:val="24"/>
        </w:rPr>
        <w:lastRenderedPageBreak/>
        <w:t>A</w:t>
      </w:r>
      <w:r>
        <w:rPr>
          <w:b/>
          <w:szCs w:val="24"/>
        </w:rPr>
        <w:t xml:space="preserve">ppendix </w:t>
      </w:r>
      <w:r w:rsidRPr="00441CDA">
        <w:rPr>
          <w:b/>
          <w:szCs w:val="24"/>
        </w:rPr>
        <w:t>A</w:t>
      </w:r>
    </w:p>
    <w:p w:rsidR="00F87309" w:rsidRPr="00914B24" w:rsidRDefault="00F87309" w:rsidP="00F87309">
      <w:pPr>
        <w:jc w:val="right"/>
        <w:rPr>
          <w:szCs w:val="24"/>
        </w:rPr>
      </w:pPr>
      <w:r>
        <w:rPr>
          <w:szCs w:val="24"/>
        </w:rPr>
        <w:t>November 5, 2014</w:t>
      </w:r>
    </w:p>
    <w:p w:rsidR="00F87309" w:rsidRDefault="00F87309" w:rsidP="00F87309">
      <w:pPr>
        <w:jc w:val="center"/>
        <w:rPr>
          <w:b/>
          <w:sz w:val="28"/>
          <w:szCs w:val="28"/>
          <w:u w:val="single"/>
        </w:rPr>
      </w:pPr>
      <w:r w:rsidRPr="00914B24">
        <w:rPr>
          <w:b/>
          <w:sz w:val="28"/>
          <w:szCs w:val="28"/>
          <w:u w:val="single"/>
        </w:rPr>
        <w:t>Potential Partners and Stakeholders</w:t>
      </w:r>
    </w:p>
    <w:p w:rsidR="00F87309" w:rsidRPr="0010171F" w:rsidRDefault="00F87309" w:rsidP="00F87309">
      <w:pPr>
        <w:rPr>
          <w:b/>
          <w:szCs w:val="24"/>
        </w:rPr>
      </w:pPr>
      <w:r>
        <w:rPr>
          <w:szCs w:val="24"/>
        </w:rPr>
        <w:t>Eco-Watershed Planning Group spent time identifying potential partners and stakeholders that could aid in accomplishing work in the Project Priority Area (identified during the October 1, 2014 meeting).</w:t>
      </w:r>
    </w:p>
    <w:p w:rsidR="00F87309" w:rsidRPr="0010171F" w:rsidRDefault="00F87309" w:rsidP="00F87309">
      <w:pPr>
        <w:rPr>
          <w:b/>
          <w:szCs w:val="24"/>
        </w:rPr>
      </w:pPr>
      <w:r w:rsidRPr="0010171F">
        <w:rPr>
          <w:b/>
          <w:szCs w:val="24"/>
        </w:rPr>
        <w:t>List of Potential Partners and Stakeholders Include:</w:t>
      </w:r>
    </w:p>
    <w:p w:rsidR="00F87309" w:rsidRPr="00914B24" w:rsidRDefault="00F87309" w:rsidP="00F87309">
      <w:pPr>
        <w:spacing w:line="240" w:lineRule="auto"/>
        <w:rPr>
          <w:szCs w:val="24"/>
        </w:rPr>
      </w:pPr>
      <w:r>
        <w:rPr>
          <w:szCs w:val="24"/>
        </w:rPr>
        <w:t xml:space="preserve">Stream Dynamics                                                                                                                                          </w:t>
      </w:r>
      <w:r w:rsidR="00441CDA">
        <w:rPr>
          <w:szCs w:val="24"/>
        </w:rPr>
        <w:t xml:space="preserve">   </w:t>
      </w:r>
      <w:r>
        <w:rPr>
          <w:szCs w:val="24"/>
        </w:rPr>
        <w:t xml:space="preserve">   Grant Conservation Education Center (GCEC)                                                                                               </w:t>
      </w:r>
      <w:r w:rsidR="00441CDA">
        <w:rPr>
          <w:szCs w:val="24"/>
        </w:rPr>
        <w:t xml:space="preserve"> </w:t>
      </w:r>
      <w:r>
        <w:rPr>
          <w:szCs w:val="24"/>
        </w:rPr>
        <w:t xml:space="preserve">Silver City Office of Sustainability                                                                                                                  </w:t>
      </w:r>
      <w:r w:rsidR="00441CDA">
        <w:rPr>
          <w:szCs w:val="24"/>
        </w:rPr>
        <w:t xml:space="preserve"> </w:t>
      </w:r>
      <w:r>
        <w:rPr>
          <w:szCs w:val="24"/>
        </w:rPr>
        <w:t xml:space="preserve">Upper Gila Watershed Alliance (UGWA)                                                                                                        </w:t>
      </w:r>
      <w:r w:rsidR="00441CDA">
        <w:rPr>
          <w:szCs w:val="24"/>
        </w:rPr>
        <w:t xml:space="preserve">  </w:t>
      </w:r>
      <w:r>
        <w:rPr>
          <w:szCs w:val="24"/>
        </w:rPr>
        <w:t xml:space="preserve">New Mexico Environmental Department (NMED)                                                                                 </w:t>
      </w:r>
      <w:r w:rsidR="00441CDA">
        <w:rPr>
          <w:szCs w:val="24"/>
        </w:rPr>
        <w:t xml:space="preserve">        </w:t>
      </w:r>
      <w:r>
        <w:rPr>
          <w:szCs w:val="24"/>
        </w:rPr>
        <w:t xml:space="preserve">Natural Resource Conservation Service (NRCS)                                                                                  </w:t>
      </w:r>
      <w:r w:rsidR="00441CDA">
        <w:rPr>
          <w:szCs w:val="24"/>
        </w:rPr>
        <w:t xml:space="preserve">        </w:t>
      </w:r>
      <w:r>
        <w:rPr>
          <w:szCs w:val="24"/>
        </w:rPr>
        <w:t xml:space="preserve"> Freeport (Mining)                                                                                                                                             </w:t>
      </w:r>
      <w:r w:rsidR="00441CDA">
        <w:rPr>
          <w:szCs w:val="24"/>
        </w:rPr>
        <w:t xml:space="preserve">    </w:t>
      </w:r>
      <w:r>
        <w:rPr>
          <w:szCs w:val="24"/>
        </w:rPr>
        <w:t xml:space="preserve">New Mexico Department of Game and Fish (NMG&amp;F)                                                                 </w:t>
      </w:r>
      <w:r w:rsidR="00441CDA">
        <w:rPr>
          <w:szCs w:val="24"/>
        </w:rPr>
        <w:t xml:space="preserve">         </w:t>
      </w:r>
      <w:r>
        <w:rPr>
          <w:szCs w:val="24"/>
        </w:rPr>
        <w:t xml:space="preserve">Community Government Representatives                                                                                                  </w:t>
      </w:r>
      <w:r w:rsidR="00441CDA">
        <w:rPr>
          <w:szCs w:val="24"/>
        </w:rPr>
        <w:t xml:space="preserve">        </w:t>
      </w:r>
      <w:r>
        <w:rPr>
          <w:szCs w:val="24"/>
        </w:rPr>
        <w:t xml:space="preserve">Local Fire Department Representatives                                                                  </w:t>
      </w:r>
      <w:r w:rsidR="00441CDA">
        <w:rPr>
          <w:szCs w:val="24"/>
        </w:rPr>
        <w:t xml:space="preserve">       </w:t>
      </w:r>
      <w:r>
        <w:rPr>
          <w:szCs w:val="24"/>
        </w:rPr>
        <w:t xml:space="preserve">Homeowners/Neighborhood Association Representatives                                                                    </w:t>
      </w:r>
      <w:r w:rsidR="00441CDA">
        <w:rPr>
          <w:szCs w:val="24"/>
        </w:rPr>
        <w:t xml:space="preserve">             </w:t>
      </w:r>
      <w:r>
        <w:rPr>
          <w:szCs w:val="24"/>
        </w:rPr>
        <w:t xml:space="preserve">Grant Soil and Water Conservation District (SWCD)                                                                                              Gila </w:t>
      </w:r>
      <w:proofErr w:type="spellStart"/>
      <w:r>
        <w:rPr>
          <w:szCs w:val="24"/>
        </w:rPr>
        <w:t>Reources</w:t>
      </w:r>
      <w:proofErr w:type="spellEnd"/>
      <w:r>
        <w:rPr>
          <w:szCs w:val="24"/>
        </w:rPr>
        <w:t xml:space="preserve"> Information Project     (GRIP)                                                                                                                                        Grant County </w:t>
      </w:r>
      <w:proofErr w:type="spellStart"/>
      <w:r>
        <w:rPr>
          <w:szCs w:val="24"/>
        </w:rPr>
        <w:t>Cattlegrowers</w:t>
      </w:r>
      <w:proofErr w:type="spellEnd"/>
      <w:r>
        <w:rPr>
          <w:szCs w:val="24"/>
        </w:rPr>
        <w:t xml:space="preserve">                                                                                                                         </w:t>
      </w:r>
      <w:r w:rsidR="00441CDA">
        <w:rPr>
          <w:szCs w:val="24"/>
        </w:rPr>
        <w:t xml:space="preserve">     </w:t>
      </w:r>
      <w:r>
        <w:rPr>
          <w:szCs w:val="24"/>
        </w:rPr>
        <w:t xml:space="preserve">Center for Biodiversity                                                                                                                                  </w:t>
      </w:r>
      <w:r w:rsidR="00441CDA">
        <w:rPr>
          <w:szCs w:val="24"/>
        </w:rPr>
        <w:t xml:space="preserve">    </w:t>
      </w:r>
      <w:r>
        <w:rPr>
          <w:szCs w:val="24"/>
        </w:rPr>
        <w:t xml:space="preserve">Public Utilities of New Mexico (PNM)                                                                                                           </w:t>
      </w:r>
      <w:r w:rsidR="00441CDA">
        <w:rPr>
          <w:szCs w:val="24"/>
        </w:rPr>
        <w:t xml:space="preserve">    </w:t>
      </w:r>
      <w:r>
        <w:rPr>
          <w:szCs w:val="24"/>
        </w:rPr>
        <w:t xml:space="preserve">New Mexico Gas Company                                                                                                                           </w:t>
      </w:r>
      <w:r w:rsidR="00441CDA">
        <w:rPr>
          <w:szCs w:val="24"/>
        </w:rPr>
        <w:t xml:space="preserve">    </w:t>
      </w:r>
      <w:r>
        <w:rPr>
          <w:szCs w:val="24"/>
        </w:rPr>
        <w:t xml:space="preserve">Home Owners Insurance Companies (Farmers, State Farm, Progressive, </w:t>
      </w:r>
      <w:proofErr w:type="spellStart"/>
      <w:r>
        <w:rPr>
          <w:szCs w:val="24"/>
        </w:rPr>
        <w:t>Geico</w:t>
      </w:r>
      <w:proofErr w:type="spellEnd"/>
      <w:r>
        <w:rPr>
          <w:szCs w:val="24"/>
        </w:rPr>
        <w:t xml:space="preserve">…)                                            U.S. Fish and Wildlife Service (USFWS)                                                                                                          Wellness Coalition                                                                                                                                        </w:t>
      </w:r>
      <w:proofErr w:type="spellStart"/>
      <w:r>
        <w:rPr>
          <w:szCs w:val="24"/>
        </w:rPr>
        <w:t>Audobon</w:t>
      </w:r>
      <w:proofErr w:type="spellEnd"/>
      <w:r>
        <w:rPr>
          <w:szCs w:val="24"/>
        </w:rPr>
        <w:t xml:space="preserve"> Society                                                                                                                                    </w:t>
      </w:r>
      <w:r w:rsidR="00441CDA">
        <w:rPr>
          <w:szCs w:val="24"/>
        </w:rPr>
        <w:t xml:space="preserve">     </w:t>
      </w:r>
      <w:r>
        <w:rPr>
          <w:szCs w:val="24"/>
        </w:rPr>
        <w:t xml:space="preserve">Southwest Solid Waste Authority                                                                                                                    </w:t>
      </w:r>
      <w:r w:rsidR="00441CDA">
        <w:rPr>
          <w:szCs w:val="24"/>
        </w:rPr>
        <w:t xml:space="preserve">    </w:t>
      </w:r>
      <w:r>
        <w:rPr>
          <w:szCs w:val="24"/>
        </w:rPr>
        <w:t xml:space="preserve">New Mexico Forest Industry Association (NMFIA)                                                                                      </w:t>
      </w:r>
      <w:r w:rsidR="00441CDA">
        <w:rPr>
          <w:szCs w:val="24"/>
        </w:rPr>
        <w:t xml:space="preserve">     </w:t>
      </w:r>
      <w:r>
        <w:rPr>
          <w:szCs w:val="24"/>
        </w:rPr>
        <w:t xml:space="preserve">New Mexico Department of Transportation                                                                                              </w:t>
      </w:r>
      <w:r w:rsidR="00441CDA">
        <w:rPr>
          <w:szCs w:val="24"/>
        </w:rPr>
        <w:t xml:space="preserve">        </w:t>
      </w:r>
      <w:r>
        <w:rPr>
          <w:szCs w:val="24"/>
        </w:rPr>
        <w:t xml:space="preserve">Wood Products and Forestry Businesses and Contractors                                                                       </w:t>
      </w:r>
      <w:r w:rsidR="00441CDA">
        <w:rPr>
          <w:szCs w:val="24"/>
        </w:rPr>
        <w:t xml:space="preserve">         </w:t>
      </w:r>
      <w:r>
        <w:rPr>
          <w:szCs w:val="24"/>
        </w:rPr>
        <w:t xml:space="preserve">Rocky Mountain Elk Foundation                                                                                                                    </w:t>
      </w:r>
      <w:r w:rsidR="00441CDA">
        <w:rPr>
          <w:szCs w:val="24"/>
        </w:rPr>
        <w:t xml:space="preserve">    </w:t>
      </w:r>
      <w:r>
        <w:rPr>
          <w:szCs w:val="24"/>
        </w:rPr>
        <w:t xml:space="preserve">Mule Deer Foundation                                                                                                                                            Trout Unlimited                                                                                                                                            </w:t>
      </w:r>
      <w:r w:rsidR="00441CDA">
        <w:rPr>
          <w:szCs w:val="24"/>
        </w:rPr>
        <w:t xml:space="preserve">  </w:t>
      </w:r>
      <w:r>
        <w:rPr>
          <w:szCs w:val="24"/>
        </w:rPr>
        <w:t xml:space="preserve">National Wild Turkey Federation                                                                                                                    </w:t>
      </w:r>
      <w:r w:rsidR="00441CDA">
        <w:rPr>
          <w:szCs w:val="24"/>
        </w:rPr>
        <w:t xml:space="preserve">  </w:t>
      </w:r>
      <w:r>
        <w:rPr>
          <w:szCs w:val="24"/>
        </w:rPr>
        <w:t xml:space="preserve">Ducks Unlimited                                                                                                                                                </w:t>
      </w:r>
      <w:r w:rsidR="00441CDA">
        <w:rPr>
          <w:szCs w:val="24"/>
        </w:rPr>
        <w:t xml:space="preserve">  </w:t>
      </w:r>
      <w:r>
        <w:rPr>
          <w:szCs w:val="24"/>
        </w:rPr>
        <w:t xml:space="preserve">Aldo Leopold Charter School                                                                                                                         </w:t>
      </w:r>
      <w:r w:rsidR="00441CDA">
        <w:rPr>
          <w:szCs w:val="24"/>
        </w:rPr>
        <w:t xml:space="preserve">   </w:t>
      </w:r>
      <w:r>
        <w:rPr>
          <w:szCs w:val="24"/>
        </w:rPr>
        <w:t xml:space="preserve">Public and Charter Schools Within Grant County                                                                           </w:t>
      </w:r>
      <w:r w:rsidR="00441CDA">
        <w:rPr>
          <w:szCs w:val="24"/>
        </w:rPr>
        <w:t xml:space="preserve">        </w:t>
      </w:r>
      <w:r>
        <w:rPr>
          <w:szCs w:val="24"/>
        </w:rPr>
        <w:t xml:space="preserve"> Community Businesses</w:t>
      </w:r>
    </w:p>
    <w:p w:rsidR="003E28A8" w:rsidRDefault="003E28A8" w:rsidP="003E28A8">
      <w:pPr>
        <w:pStyle w:val="ListParagraph"/>
        <w:ind w:left="1440"/>
      </w:pPr>
    </w:p>
    <w:p w:rsidR="00441CDA" w:rsidRDefault="00441CDA">
      <w:pPr>
        <w:spacing w:after="0" w:line="240" w:lineRule="auto"/>
      </w:pPr>
      <w:r>
        <w:br w:type="page"/>
      </w:r>
    </w:p>
    <w:p w:rsidR="00441CDA" w:rsidRPr="00441CDA" w:rsidRDefault="00441CDA" w:rsidP="00441CDA">
      <w:pPr>
        <w:spacing w:after="0"/>
        <w:jc w:val="center"/>
        <w:rPr>
          <w:rFonts w:asciiTheme="minorHAnsi" w:hAnsiTheme="minorHAnsi" w:cstheme="minorBidi"/>
          <w:b/>
          <w:sz w:val="28"/>
          <w:szCs w:val="28"/>
        </w:rPr>
      </w:pPr>
      <w:r w:rsidRPr="00441CDA">
        <w:rPr>
          <w:rFonts w:asciiTheme="minorHAnsi" w:hAnsiTheme="minorHAnsi" w:cstheme="minorBidi"/>
          <w:b/>
          <w:sz w:val="28"/>
          <w:szCs w:val="28"/>
        </w:rPr>
        <w:lastRenderedPageBreak/>
        <w:t>Appendix B</w:t>
      </w:r>
    </w:p>
    <w:p w:rsidR="00441CDA" w:rsidRDefault="00441CDA" w:rsidP="00441CDA">
      <w:pPr>
        <w:spacing w:after="0"/>
        <w:jc w:val="right"/>
        <w:rPr>
          <w:rFonts w:asciiTheme="minorHAnsi" w:hAnsiTheme="minorHAnsi" w:cstheme="minorBidi"/>
          <w:szCs w:val="24"/>
        </w:rPr>
      </w:pPr>
      <w:r w:rsidRPr="00441CDA">
        <w:rPr>
          <w:rFonts w:asciiTheme="minorHAnsi" w:hAnsiTheme="minorHAnsi" w:cstheme="minorBidi"/>
          <w:szCs w:val="24"/>
        </w:rPr>
        <w:t>Nov. 5, 2014</w:t>
      </w:r>
    </w:p>
    <w:p w:rsidR="00441CDA" w:rsidRPr="00441CDA" w:rsidRDefault="00441CDA" w:rsidP="00441CDA">
      <w:pPr>
        <w:jc w:val="center"/>
        <w:rPr>
          <w:rFonts w:asciiTheme="minorHAnsi" w:hAnsiTheme="minorHAnsi" w:cstheme="minorBidi"/>
          <w:b/>
          <w:sz w:val="28"/>
          <w:szCs w:val="28"/>
          <w:u w:val="single"/>
        </w:rPr>
      </w:pPr>
      <w:r w:rsidRPr="00441CDA">
        <w:rPr>
          <w:rFonts w:asciiTheme="minorHAnsi" w:hAnsiTheme="minorHAnsi" w:cstheme="minorBidi"/>
          <w:b/>
          <w:sz w:val="28"/>
          <w:szCs w:val="28"/>
          <w:u w:val="single"/>
        </w:rPr>
        <w:t>Priority Project Area Criteria</w:t>
      </w:r>
    </w:p>
    <w:p w:rsidR="00441CDA" w:rsidRPr="00441CDA" w:rsidRDefault="00441CDA" w:rsidP="00441CDA">
      <w:pPr>
        <w:rPr>
          <w:rFonts w:asciiTheme="minorHAnsi" w:hAnsiTheme="minorHAnsi" w:cstheme="minorBidi"/>
          <w:sz w:val="28"/>
          <w:szCs w:val="28"/>
        </w:rPr>
      </w:pPr>
      <w:r w:rsidRPr="00441CDA">
        <w:rPr>
          <w:rFonts w:asciiTheme="minorHAnsi" w:hAnsiTheme="minorHAnsi" w:cstheme="minorBidi"/>
          <w:sz w:val="28"/>
          <w:szCs w:val="28"/>
        </w:rPr>
        <w:t xml:space="preserve">Group Exercise was completed to determine what criteria each participant used to identify watershed-based priority project area.  Group </w:t>
      </w:r>
      <w:r w:rsidR="00EB0FA4">
        <w:rPr>
          <w:rFonts w:asciiTheme="minorHAnsi" w:hAnsiTheme="minorHAnsi" w:cstheme="minorBidi"/>
          <w:sz w:val="28"/>
          <w:szCs w:val="28"/>
        </w:rPr>
        <w:t>a</w:t>
      </w:r>
      <w:r w:rsidRPr="00441CDA">
        <w:rPr>
          <w:rFonts w:asciiTheme="minorHAnsi" w:hAnsiTheme="minorHAnsi" w:cstheme="minorBidi"/>
          <w:sz w:val="28"/>
          <w:szCs w:val="28"/>
        </w:rPr>
        <w:t xml:space="preserve">greed that there are two broad objectives this group wants to accomplish in treating the project area. They are: </w:t>
      </w:r>
    </w:p>
    <w:p w:rsidR="00441CDA" w:rsidRPr="00441CDA" w:rsidRDefault="00441CDA" w:rsidP="00441CDA">
      <w:pPr>
        <w:rPr>
          <w:rFonts w:asciiTheme="minorHAnsi" w:hAnsiTheme="minorHAnsi" w:cstheme="minorBidi"/>
          <w:sz w:val="28"/>
          <w:szCs w:val="28"/>
        </w:rPr>
      </w:pPr>
      <w:proofErr w:type="gramStart"/>
      <w:r w:rsidRPr="00441CDA">
        <w:rPr>
          <w:rFonts w:asciiTheme="minorHAnsi" w:hAnsiTheme="minorHAnsi" w:cstheme="minorBidi"/>
          <w:sz w:val="28"/>
          <w:szCs w:val="28"/>
        </w:rPr>
        <w:t>1)Improve</w:t>
      </w:r>
      <w:proofErr w:type="gramEnd"/>
      <w:r w:rsidRPr="00441CDA">
        <w:rPr>
          <w:rFonts w:asciiTheme="minorHAnsi" w:hAnsiTheme="minorHAnsi" w:cstheme="minorBidi"/>
          <w:sz w:val="28"/>
          <w:szCs w:val="28"/>
        </w:rPr>
        <w:t xml:space="preserve"> Water Quality and Quantity, particularly as it relates to recharge of community water sources</w:t>
      </w:r>
    </w:p>
    <w:p w:rsidR="00441CDA" w:rsidRPr="00441CDA" w:rsidRDefault="00441CDA" w:rsidP="00441CDA">
      <w:pPr>
        <w:rPr>
          <w:rFonts w:asciiTheme="minorHAnsi" w:hAnsiTheme="minorHAnsi" w:cstheme="minorBidi"/>
          <w:sz w:val="28"/>
          <w:szCs w:val="28"/>
        </w:rPr>
      </w:pPr>
      <w:r w:rsidRPr="00441CDA">
        <w:rPr>
          <w:rFonts w:asciiTheme="minorHAnsi" w:hAnsiTheme="minorHAnsi" w:cstheme="minorBidi"/>
          <w:sz w:val="28"/>
          <w:szCs w:val="28"/>
        </w:rPr>
        <w:t>2) Increase/Improve Watershed Resiliency (ability to withstand events like wildfires, drought…)</w:t>
      </w:r>
    </w:p>
    <w:p w:rsidR="00441CDA" w:rsidRPr="00441CDA" w:rsidRDefault="00441CDA" w:rsidP="00441CDA">
      <w:pPr>
        <w:rPr>
          <w:rFonts w:asciiTheme="minorHAnsi" w:hAnsiTheme="minorHAnsi" w:cstheme="minorBidi"/>
          <w:sz w:val="28"/>
          <w:szCs w:val="28"/>
        </w:rPr>
      </w:pPr>
      <w:r w:rsidRPr="00441CDA">
        <w:rPr>
          <w:rFonts w:asciiTheme="minorHAnsi" w:hAnsiTheme="minorHAnsi" w:cstheme="minorBidi"/>
          <w:sz w:val="28"/>
          <w:szCs w:val="28"/>
        </w:rPr>
        <w:t xml:space="preserve">Various Criteria for Determining Project Priority Area </w:t>
      </w:r>
      <w:proofErr w:type="gramStart"/>
      <w:r w:rsidRPr="00441CDA">
        <w:rPr>
          <w:rFonts w:asciiTheme="minorHAnsi" w:hAnsiTheme="minorHAnsi" w:cstheme="minorBidi"/>
          <w:sz w:val="28"/>
          <w:szCs w:val="28"/>
        </w:rPr>
        <w:t>Within</w:t>
      </w:r>
      <w:proofErr w:type="gramEnd"/>
      <w:r w:rsidRPr="00441CDA">
        <w:rPr>
          <w:rFonts w:asciiTheme="minorHAnsi" w:hAnsiTheme="minorHAnsi" w:cstheme="minorBidi"/>
          <w:sz w:val="28"/>
          <w:szCs w:val="28"/>
        </w:rPr>
        <w:t xml:space="preserve"> Grant County Include (in no particular order):</w:t>
      </w:r>
    </w:p>
    <w:p w:rsidR="00441CDA" w:rsidRPr="00441CDA" w:rsidRDefault="00441CDA" w:rsidP="00441CDA">
      <w:pPr>
        <w:rPr>
          <w:rFonts w:asciiTheme="minorHAnsi" w:hAnsiTheme="minorHAnsi" w:cstheme="minorBidi"/>
          <w:sz w:val="28"/>
          <w:szCs w:val="28"/>
        </w:rPr>
      </w:pPr>
      <w:r w:rsidRPr="00441CDA">
        <w:rPr>
          <w:rFonts w:asciiTheme="minorHAnsi" w:hAnsiTheme="minorHAnsi" w:cstheme="minorBidi"/>
          <w:sz w:val="28"/>
          <w:szCs w:val="28"/>
        </w:rPr>
        <w:t>-</w:t>
      </w:r>
      <w:r w:rsidRPr="00441CDA">
        <w:rPr>
          <w:rFonts w:asciiTheme="minorHAnsi" w:hAnsiTheme="minorHAnsi" w:cstheme="minorBidi"/>
          <w:sz w:val="28"/>
          <w:szCs w:val="28"/>
        </w:rPr>
        <w:tab/>
        <w:t>Proximity to WUI *</w:t>
      </w:r>
    </w:p>
    <w:p w:rsidR="00441CDA" w:rsidRPr="00441CDA" w:rsidRDefault="00441CDA" w:rsidP="00441CDA">
      <w:pPr>
        <w:rPr>
          <w:rFonts w:asciiTheme="minorHAnsi" w:hAnsiTheme="minorHAnsi" w:cstheme="minorBidi"/>
          <w:sz w:val="28"/>
          <w:szCs w:val="28"/>
        </w:rPr>
      </w:pPr>
      <w:r w:rsidRPr="00441CDA">
        <w:rPr>
          <w:rFonts w:asciiTheme="minorHAnsi" w:hAnsiTheme="minorHAnsi" w:cstheme="minorBidi"/>
          <w:sz w:val="28"/>
          <w:szCs w:val="28"/>
        </w:rPr>
        <w:t>-</w:t>
      </w:r>
      <w:r w:rsidRPr="00441CDA">
        <w:rPr>
          <w:rFonts w:asciiTheme="minorHAnsi" w:hAnsiTheme="minorHAnsi" w:cstheme="minorBidi"/>
          <w:sz w:val="28"/>
          <w:szCs w:val="28"/>
        </w:rPr>
        <w:tab/>
        <w:t>Prescribed Burn Opportunities *</w:t>
      </w:r>
    </w:p>
    <w:p w:rsidR="00441CDA" w:rsidRPr="00441CDA" w:rsidRDefault="00441CDA" w:rsidP="00441CDA">
      <w:pPr>
        <w:rPr>
          <w:rFonts w:asciiTheme="minorHAnsi" w:hAnsiTheme="minorHAnsi" w:cstheme="minorBidi"/>
          <w:sz w:val="28"/>
          <w:szCs w:val="28"/>
        </w:rPr>
      </w:pPr>
      <w:r w:rsidRPr="00441CDA">
        <w:rPr>
          <w:rFonts w:asciiTheme="minorHAnsi" w:hAnsiTheme="minorHAnsi" w:cstheme="minorBidi"/>
          <w:sz w:val="28"/>
          <w:szCs w:val="28"/>
        </w:rPr>
        <w:t>-</w:t>
      </w:r>
      <w:r w:rsidRPr="00441CDA">
        <w:rPr>
          <w:rFonts w:asciiTheme="minorHAnsi" w:hAnsiTheme="minorHAnsi" w:cstheme="minorBidi"/>
          <w:sz w:val="28"/>
          <w:szCs w:val="28"/>
        </w:rPr>
        <w:tab/>
        <w:t>Areas Where People Live</w:t>
      </w:r>
    </w:p>
    <w:p w:rsidR="00441CDA" w:rsidRPr="00441CDA" w:rsidRDefault="00441CDA" w:rsidP="00441CDA">
      <w:pPr>
        <w:rPr>
          <w:rFonts w:asciiTheme="minorHAnsi" w:hAnsiTheme="minorHAnsi" w:cstheme="minorBidi"/>
          <w:sz w:val="28"/>
          <w:szCs w:val="28"/>
        </w:rPr>
      </w:pPr>
      <w:r w:rsidRPr="00441CDA">
        <w:rPr>
          <w:rFonts w:asciiTheme="minorHAnsi" w:hAnsiTheme="minorHAnsi" w:cstheme="minorBidi"/>
          <w:sz w:val="28"/>
          <w:szCs w:val="28"/>
        </w:rPr>
        <w:t>-</w:t>
      </w:r>
      <w:r w:rsidRPr="00441CDA">
        <w:rPr>
          <w:rFonts w:asciiTheme="minorHAnsi" w:hAnsiTheme="minorHAnsi" w:cstheme="minorBidi"/>
          <w:sz w:val="28"/>
          <w:szCs w:val="28"/>
        </w:rPr>
        <w:tab/>
        <w:t>High Fire Risk Areas *</w:t>
      </w:r>
    </w:p>
    <w:p w:rsidR="00441CDA" w:rsidRPr="00441CDA" w:rsidRDefault="00441CDA" w:rsidP="00441CDA">
      <w:pPr>
        <w:rPr>
          <w:rFonts w:asciiTheme="minorHAnsi" w:hAnsiTheme="minorHAnsi" w:cstheme="minorBidi"/>
          <w:sz w:val="28"/>
          <w:szCs w:val="28"/>
        </w:rPr>
      </w:pPr>
      <w:r w:rsidRPr="00441CDA">
        <w:rPr>
          <w:rFonts w:asciiTheme="minorHAnsi" w:hAnsiTheme="minorHAnsi" w:cstheme="minorBidi"/>
          <w:sz w:val="28"/>
          <w:szCs w:val="28"/>
        </w:rPr>
        <w:t>-</w:t>
      </w:r>
      <w:r w:rsidRPr="00441CDA">
        <w:rPr>
          <w:rFonts w:asciiTheme="minorHAnsi" w:hAnsiTheme="minorHAnsi" w:cstheme="minorBidi"/>
          <w:sz w:val="28"/>
          <w:szCs w:val="28"/>
        </w:rPr>
        <w:tab/>
        <w:t xml:space="preserve">Potential for Treatment and/or Removal of Wood Products </w:t>
      </w:r>
    </w:p>
    <w:p w:rsidR="00441CDA" w:rsidRPr="00441CDA" w:rsidRDefault="00441CDA" w:rsidP="00441CDA">
      <w:pPr>
        <w:rPr>
          <w:rFonts w:asciiTheme="minorHAnsi" w:hAnsiTheme="minorHAnsi" w:cstheme="minorBidi"/>
          <w:sz w:val="28"/>
          <w:szCs w:val="28"/>
        </w:rPr>
      </w:pPr>
      <w:r w:rsidRPr="00441CDA">
        <w:rPr>
          <w:rFonts w:asciiTheme="minorHAnsi" w:hAnsiTheme="minorHAnsi" w:cstheme="minorBidi"/>
          <w:sz w:val="28"/>
          <w:szCs w:val="28"/>
        </w:rPr>
        <w:t>-</w:t>
      </w:r>
      <w:r w:rsidRPr="00441CDA">
        <w:rPr>
          <w:rFonts w:asciiTheme="minorHAnsi" w:hAnsiTheme="minorHAnsi" w:cstheme="minorBidi"/>
          <w:sz w:val="28"/>
          <w:szCs w:val="28"/>
        </w:rPr>
        <w:tab/>
        <w:t xml:space="preserve">Vegetation </w:t>
      </w:r>
      <w:proofErr w:type="gramStart"/>
      <w:r w:rsidRPr="00441CDA">
        <w:rPr>
          <w:rFonts w:asciiTheme="minorHAnsi" w:hAnsiTheme="minorHAnsi" w:cstheme="minorBidi"/>
          <w:sz w:val="28"/>
          <w:szCs w:val="28"/>
        </w:rPr>
        <w:t>Type  *</w:t>
      </w:r>
      <w:proofErr w:type="gramEnd"/>
      <w:r w:rsidRPr="00441CDA">
        <w:rPr>
          <w:rFonts w:asciiTheme="minorHAnsi" w:hAnsiTheme="minorHAnsi" w:cstheme="minorBidi"/>
          <w:sz w:val="28"/>
          <w:szCs w:val="28"/>
        </w:rPr>
        <w:t xml:space="preserve">                                                                                                                               </w:t>
      </w:r>
      <w:r w:rsidRPr="00441CDA">
        <w:rPr>
          <w:rFonts w:asciiTheme="minorHAnsi" w:hAnsiTheme="minorHAnsi" w:cstheme="minorBidi"/>
          <w:sz w:val="28"/>
          <w:szCs w:val="28"/>
        </w:rPr>
        <w:tab/>
        <w:t xml:space="preserve">(grass, pinyon-juniper, ponderosa pine, and mixed conifer)                                                                                                              </w:t>
      </w:r>
    </w:p>
    <w:p w:rsidR="00441CDA" w:rsidRPr="00441CDA" w:rsidRDefault="00441CDA" w:rsidP="00441CDA">
      <w:pPr>
        <w:rPr>
          <w:rFonts w:asciiTheme="minorHAnsi" w:hAnsiTheme="minorHAnsi" w:cstheme="minorBidi"/>
          <w:sz w:val="28"/>
          <w:szCs w:val="28"/>
        </w:rPr>
      </w:pPr>
      <w:r w:rsidRPr="00441CDA">
        <w:rPr>
          <w:rFonts w:asciiTheme="minorHAnsi" w:hAnsiTheme="minorHAnsi" w:cstheme="minorBidi"/>
          <w:sz w:val="28"/>
          <w:szCs w:val="28"/>
        </w:rPr>
        <w:t>-</w:t>
      </w:r>
      <w:r w:rsidRPr="00441CDA">
        <w:rPr>
          <w:rFonts w:asciiTheme="minorHAnsi" w:hAnsiTheme="minorHAnsi" w:cstheme="minorBidi"/>
          <w:sz w:val="28"/>
          <w:szCs w:val="28"/>
        </w:rPr>
        <w:tab/>
        <w:t xml:space="preserve">Condition of Vegetation, Limitation of Vegetation Types of High Importance Susceptible </w:t>
      </w:r>
      <w:r w:rsidRPr="00441CDA">
        <w:rPr>
          <w:rFonts w:asciiTheme="minorHAnsi" w:hAnsiTheme="minorHAnsi" w:cstheme="minorBidi"/>
          <w:sz w:val="28"/>
          <w:szCs w:val="28"/>
        </w:rPr>
        <w:tab/>
        <w:t xml:space="preserve">to Disturbance (riparian, mixes conifer) </w:t>
      </w:r>
      <w:r w:rsidRPr="00441CDA">
        <w:rPr>
          <w:rFonts w:asciiTheme="minorHAnsi" w:hAnsiTheme="minorHAnsi" w:cstheme="minorBidi"/>
          <w:sz w:val="28"/>
          <w:szCs w:val="28"/>
        </w:rPr>
        <w:tab/>
      </w:r>
    </w:p>
    <w:p w:rsidR="00441CDA" w:rsidRPr="00441CDA" w:rsidRDefault="00441CDA" w:rsidP="00441CDA">
      <w:pPr>
        <w:rPr>
          <w:rFonts w:asciiTheme="minorHAnsi" w:hAnsiTheme="minorHAnsi" w:cstheme="minorBidi"/>
          <w:sz w:val="28"/>
          <w:szCs w:val="28"/>
        </w:rPr>
      </w:pPr>
      <w:r w:rsidRPr="00441CDA">
        <w:rPr>
          <w:rFonts w:asciiTheme="minorHAnsi" w:hAnsiTheme="minorHAnsi" w:cstheme="minorBidi"/>
          <w:sz w:val="28"/>
          <w:szCs w:val="28"/>
        </w:rPr>
        <w:t>-</w:t>
      </w:r>
      <w:r w:rsidRPr="00441CDA">
        <w:rPr>
          <w:rFonts w:asciiTheme="minorHAnsi" w:hAnsiTheme="minorHAnsi" w:cstheme="minorBidi"/>
          <w:sz w:val="28"/>
          <w:szCs w:val="28"/>
        </w:rPr>
        <w:tab/>
        <w:t>Areas bordering, close to or upstream from High Fire Risk Areas</w:t>
      </w:r>
    </w:p>
    <w:p w:rsidR="00441CDA" w:rsidRPr="00441CDA" w:rsidRDefault="00441CDA" w:rsidP="00441CDA">
      <w:pPr>
        <w:rPr>
          <w:rFonts w:asciiTheme="minorHAnsi" w:hAnsiTheme="minorHAnsi" w:cstheme="minorBidi"/>
          <w:sz w:val="28"/>
          <w:szCs w:val="28"/>
        </w:rPr>
      </w:pPr>
      <w:r w:rsidRPr="00441CDA">
        <w:rPr>
          <w:rFonts w:asciiTheme="minorHAnsi" w:hAnsiTheme="minorHAnsi" w:cstheme="minorBidi"/>
          <w:sz w:val="28"/>
          <w:szCs w:val="28"/>
        </w:rPr>
        <w:t>-</w:t>
      </w:r>
      <w:r w:rsidRPr="00441CDA">
        <w:rPr>
          <w:rFonts w:asciiTheme="minorHAnsi" w:hAnsiTheme="minorHAnsi" w:cstheme="minorBidi"/>
          <w:sz w:val="28"/>
          <w:szCs w:val="28"/>
        </w:rPr>
        <w:tab/>
        <w:t>NEPA Planning Completed *</w:t>
      </w:r>
    </w:p>
    <w:p w:rsidR="00441CDA" w:rsidRPr="00441CDA" w:rsidRDefault="00441CDA" w:rsidP="00441CDA">
      <w:pPr>
        <w:rPr>
          <w:rFonts w:asciiTheme="minorHAnsi" w:hAnsiTheme="minorHAnsi" w:cstheme="minorBidi"/>
          <w:sz w:val="28"/>
          <w:szCs w:val="28"/>
        </w:rPr>
      </w:pPr>
      <w:r w:rsidRPr="00441CDA">
        <w:rPr>
          <w:rFonts w:asciiTheme="minorHAnsi" w:hAnsiTheme="minorHAnsi" w:cstheme="minorBidi"/>
          <w:sz w:val="28"/>
          <w:szCs w:val="28"/>
        </w:rPr>
        <w:t>-</w:t>
      </w:r>
      <w:r w:rsidRPr="00441CDA">
        <w:rPr>
          <w:rFonts w:asciiTheme="minorHAnsi" w:hAnsiTheme="minorHAnsi" w:cstheme="minorBidi"/>
          <w:sz w:val="28"/>
          <w:szCs w:val="28"/>
        </w:rPr>
        <w:tab/>
        <w:t>Areas with Greatest Departure from Natural Fire Regime</w:t>
      </w:r>
    </w:p>
    <w:p w:rsidR="00441CDA" w:rsidRPr="00441CDA" w:rsidRDefault="00441CDA" w:rsidP="00441CDA">
      <w:pPr>
        <w:rPr>
          <w:rFonts w:asciiTheme="minorHAnsi" w:hAnsiTheme="minorHAnsi" w:cstheme="minorBidi"/>
          <w:sz w:val="28"/>
          <w:szCs w:val="28"/>
        </w:rPr>
      </w:pPr>
      <w:r w:rsidRPr="00441CDA">
        <w:rPr>
          <w:rFonts w:asciiTheme="minorHAnsi" w:hAnsiTheme="minorHAnsi" w:cstheme="minorBidi"/>
          <w:sz w:val="28"/>
          <w:szCs w:val="28"/>
        </w:rPr>
        <w:t>-</w:t>
      </w:r>
      <w:r w:rsidRPr="00441CDA">
        <w:rPr>
          <w:rFonts w:asciiTheme="minorHAnsi" w:hAnsiTheme="minorHAnsi" w:cstheme="minorBidi"/>
          <w:sz w:val="28"/>
          <w:szCs w:val="28"/>
        </w:rPr>
        <w:tab/>
        <w:t>Areas Containing Threatened and Endangered Wildlife Species Habit *</w:t>
      </w:r>
    </w:p>
    <w:p w:rsidR="00441CDA" w:rsidRPr="00441CDA" w:rsidRDefault="00441CDA" w:rsidP="00441CDA">
      <w:pPr>
        <w:rPr>
          <w:rFonts w:asciiTheme="minorHAnsi" w:hAnsiTheme="minorHAnsi" w:cstheme="minorBidi"/>
          <w:sz w:val="28"/>
          <w:szCs w:val="28"/>
        </w:rPr>
      </w:pPr>
      <w:r w:rsidRPr="00441CDA">
        <w:rPr>
          <w:rFonts w:asciiTheme="minorHAnsi" w:hAnsiTheme="minorHAnsi" w:cstheme="minorBidi"/>
          <w:sz w:val="28"/>
          <w:szCs w:val="28"/>
        </w:rPr>
        <w:t>-</w:t>
      </w:r>
      <w:r w:rsidRPr="00441CDA">
        <w:rPr>
          <w:rFonts w:asciiTheme="minorHAnsi" w:hAnsiTheme="minorHAnsi" w:cstheme="minorBidi"/>
          <w:sz w:val="28"/>
          <w:szCs w:val="28"/>
        </w:rPr>
        <w:tab/>
        <w:t xml:space="preserve">Large Scale Planning Areas </w:t>
      </w:r>
    </w:p>
    <w:p w:rsidR="00441CDA" w:rsidRPr="00441CDA" w:rsidRDefault="00441CDA" w:rsidP="00441CDA">
      <w:pPr>
        <w:rPr>
          <w:rFonts w:asciiTheme="minorHAnsi" w:hAnsiTheme="minorHAnsi" w:cstheme="minorBidi"/>
          <w:sz w:val="28"/>
          <w:szCs w:val="28"/>
        </w:rPr>
      </w:pPr>
      <w:r w:rsidRPr="00441CDA">
        <w:rPr>
          <w:rFonts w:asciiTheme="minorHAnsi" w:hAnsiTheme="minorHAnsi" w:cstheme="minorBidi"/>
          <w:b/>
          <w:i/>
          <w:sz w:val="28"/>
          <w:szCs w:val="28"/>
        </w:rPr>
        <w:t>-</w:t>
      </w:r>
      <w:r w:rsidRPr="00441CDA">
        <w:rPr>
          <w:rFonts w:asciiTheme="minorHAnsi" w:hAnsiTheme="minorHAnsi" w:cstheme="minorBidi"/>
          <w:b/>
          <w:i/>
          <w:sz w:val="28"/>
          <w:szCs w:val="28"/>
        </w:rPr>
        <w:tab/>
        <w:t xml:space="preserve">Developed and Dispersed Recreation – </w:t>
      </w:r>
      <w:r w:rsidRPr="00441CDA">
        <w:rPr>
          <w:rFonts w:asciiTheme="minorHAnsi" w:hAnsiTheme="minorHAnsi" w:cstheme="minorBidi"/>
          <w:sz w:val="28"/>
          <w:szCs w:val="28"/>
        </w:rPr>
        <w:t>I added for group discussion</w:t>
      </w:r>
    </w:p>
    <w:p w:rsidR="00441CDA" w:rsidRDefault="00441CDA" w:rsidP="00441CDA">
      <w:r w:rsidRPr="00441CDA">
        <w:rPr>
          <w:rFonts w:asciiTheme="minorHAnsi" w:hAnsiTheme="minorHAnsi" w:cstheme="minorBidi"/>
          <w:sz w:val="28"/>
          <w:szCs w:val="28"/>
        </w:rPr>
        <w:t xml:space="preserve">*   Indicates </w:t>
      </w:r>
      <w:r w:rsidRPr="00441CDA">
        <w:rPr>
          <w:rFonts w:asciiTheme="minorHAnsi" w:hAnsiTheme="minorHAnsi" w:cstheme="minorBidi"/>
          <w:b/>
          <w:sz w:val="28"/>
          <w:szCs w:val="28"/>
        </w:rPr>
        <w:t>initial</w:t>
      </w:r>
      <w:r w:rsidRPr="00441CDA">
        <w:rPr>
          <w:rFonts w:asciiTheme="minorHAnsi" w:hAnsiTheme="minorHAnsi" w:cstheme="minorBidi"/>
          <w:sz w:val="28"/>
          <w:szCs w:val="28"/>
        </w:rPr>
        <w:t xml:space="preserve"> criteria used to identify priority </w:t>
      </w:r>
      <w:r w:rsidRPr="00441CDA">
        <w:rPr>
          <w:rFonts w:asciiTheme="minorHAnsi" w:hAnsiTheme="minorHAnsi" w:cstheme="minorBidi"/>
          <w:sz w:val="28"/>
          <w:szCs w:val="28"/>
        </w:rPr>
        <w:tab/>
      </w:r>
      <w:r w:rsidRPr="00441CDA">
        <w:rPr>
          <w:rFonts w:asciiTheme="minorHAnsi" w:hAnsiTheme="minorHAnsi" w:cstheme="minorBidi"/>
          <w:b/>
          <w:sz w:val="28"/>
          <w:szCs w:val="28"/>
        </w:rPr>
        <w:t>within</w:t>
      </w:r>
      <w:r w:rsidRPr="00441CDA">
        <w:rPr>
          <w:rFonts w:asciiTheme="minorHAnsi" w:hAnsiTheme="minorHAnsi" w:cstheme="minorBidi"/>
          <w:sz w:val="28"/>
          <w:szCs w:val="28"/>
        </w:rPr>
        <w:t xml:space="preserve"> the priority project area</w:t>
      </w:r>
    </w:p>
    <w:sectPr w:rsidR="00441CDA" w:rsidSect="00565C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C20"/>
    <w:multiLevelType w:val="hybridMultilevel"/>
    <w:tmpl w:val="A6C0AEC6"/>
    <w:lvl w:ilvl="0" w:tplc="578CF0F6">
      <w:numFmt w:val="bullet"/>
      <w:lvlText w:val="-"/>
      <w:lvlJc w:val="left"/>
      <w:pPr>
        <w:ind w:left="1440" w:hanging="360"/>
      </w:pPr>
      <w:rPr>
        <w:rFonts w:ascii="Times New Roman" w:eastAsia="Calibri"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EA2ED1"/>
    <w:multiLevelType w:val="hybridMultilevel"/>
    <w:tmpl w:val="91144972"/>
    <w:lvl w:ilvl="0" w:tplc="CD8ACC3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2E1A1C5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225979"/>
    <w:multiLevelType w:val="hybridMultilevel"/>
    <w:tmpl w:val="7D189F5E"/>
    <w:lvl w:ilvl="0" w:tplc="2E56F5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2390098"/>
    <w:multiLevelType w:val="hybridMultilevel"/>
    <w:tmpl w:val="CA1417C0"/>
    <w:lvl w:ilvl="0" w:tplc="078E221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CC46DD2"/>
    <w:multiLevelType w:val="hybridMultilevel"/>
    <w:tmpl w:val="BF0004AC"/>
    <w:lvl w:ilvl="0" w:tplc="F5765BEC">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1CE1229"/>
    <w:multiLevelType w:val="hybridMultilevel"/>
    <w:tmpl w:val="CFBA8B74"/>
    <w:lvl w:ilvl="0" w:tplc="8AA8EAC2">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7C175A91"/>
    <w:multiLevelType w:val="hybridMultilevel"/>
    <w:tmpl w:val="9D7E929E"/>
    <w:lvl w:ilvl="0" w:tplc="841A74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8FA"/>
    <w:rsid w:val="00046A47"/>
    <w:rsid w:val="000D0731"/>
    <w:rsid w:val="000D3935"/>
    <w:rsid w:val="000D6FFE"/>
    <w:rsid w:val="00157666"/>
    <w:rsid w:val="00174534"/>
    <w:rsid w:val="00190168"/>
    <w:rsid w:val="001A264F"/>
    <w:rsid w:val="001A28FA"/>
    <w:rsid w:val="00271296"/>
    <w:rsid w:val="00283B71"/>
    <w:rsid w:val="002A2467"/>
    <w:rsid w:val="002C4406"/>
    <w:rsid w:val="003022B9"/>
    <w:rsid w:val="0037398A"/>
    <w:rsid w:val="00375D7E"/>
    <w:rsid w:val="00395377"/>
    <w:rsid w:val="003A3640"/>
    <w:rsid w:val="003E28A8"/>
    <w:rsid w:val="003E584E"/>
    <w:rsid w:val="00417E36"/>
    <w:rsid w:val="00441CDA"/>
    <w:rsid w:val="00491F0C"/>
    <w:rsid w:val="00492C34"/>
    <w:rsid w:val="004D0DEE"/>
    <w:rsid w:val="004E26A8"/>
    <w:rsid w:val="004F4E72"/>
    <w:rsid w:val="004F4EAE"/>
    <w:rsid w:val="005306E5"/>
    <w:rsid w:val="00550D09"/>
    <w:rsid w:val="00565C1F"/>
    <w:rsid w:val="005827A4"/>
    <w:rsid w:val="005938CA"/>
    <w:rsid w:val="005966DE"/>
    <w:rsid w:val="005B146C"/>
    <w:rsid w:val="00623AC3"/>
    <w:rsid w:val="00641237"/>
    <w:rsid w:val="0066293F"/>
    <w:rsid w:val="006E0EB6"/>
    <w:rsid w:val="006E314A"/>
    <w:rsid w:val="00730266"/>
    <w:rsid w:val="0074075A"/>
    <w:rsid w:val="007418AE"/>
    <w:rsid w:val="007507B0"/>
    <w:rsid w:val="00780B91"/>
    <w:rsid w:val="00786627"/>
    <w:rsid w:val="007926C6"/>
    <w:rsid w:val="007D0A8E"/>
    <w:rsid w:val="0081585E"/>
    <w:rsid w:val="008236F6"/>
    <w:rsid w:val="008C2820"/>
    <w:rsid w:val="00905265"/>
    <w:rsid w:val="00931C17"/>
    <w:rsid w:val="009B6701"/>
    <w:rsid w:val="00A50004"/>
    <w:rsid w:val="00A607C2"/>
    <w:rsid w:val="00A90413"/>
    <w:rsid w:val="00B546DA"/>
    <w:rsid w:val="00B716B4"/>
    <w:rsid w:val="00B74254"/>
    <w:rsid w:val="00B80B96"/>
    <w:rsid w:val="00BC2A9F"/>
    <w:rsid w:val="00BE0F16"/>
    <w:rsid w:val="00C52BE2"/>
    <w:rsid w:val="00C62975"/>
    <w:rsid w:val="00C755EA"/>
    <w:rsid w:val="00C84BC1"/>
    <w:rsid w:val="00C85A26"/>
    <w:rsid w:val="00C861D3"/>
    <w:rsid w:val="00C87FAE"/>
    <w:rsid w:val="00CA7571"/>
    <w:rsid w:val="00CB08DD"/>
    <w:rsid w:val="00CD27E2"/>
    <w:rsid w:val="00D35AB2"/>
    <w:rsid w:val="00D41DA9"/>
    <w:rsid w:val="00D73302"/>
    <w:rsid w:val="00D81678"/>
    <w:rsid w:val="00DA4B1A"/>
    <w:rsid w:val="00DB005D"/>
    <w:rsid w:val="00DC5FE9"/>
    <w:rsid w:val="00DF3731"/>
    <w:rsid w:val="00E11CA4"/>
    <w:rsid w:val="00E40A05"/>
    <w:rsid w:val="00E63329"/>
    <w:rsid w:val="00E84D25"/>
    <w:rsid w:val="00EB0FA4"/>
    <w:rsid w:val="00EC46B6"/>
    <w:rsid w:val="00EF18A4"/>
    <w:rsid w:val="00F40401"/>
    <w:rsid w:val="00F55D3F"/>
    <w:rsid w:val="00F83160"/>
    <w:rsid w:val="00F87309"/>
    <w:rsid w:val="00FA3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FA"/>
    <w:pPr>
      <w:spacing w:after="200" w:line="276"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1A28FA"/>
    <w:rPr>
      <w:b/>
      <w:bCs/>
      <w:smallCaps/>
      <w:spacing w:val="5"/>
    </w:rPr>
  </w:style>
  <w:style w:type="paragraph" w:styleId="ListParagraph">
    <w:name w:val="List Paragraph"/>
    <w:basedOn w:val="Normal"/>
    <w:uiPriority w:val="34"/>
    <w:qFormat/>
    <w:rsid w:val="001A28FA"/>
    <w:pPr>
      <w:ind w:left="720"/>
      <w:contextualSpacing/>
    </w:pPr>
  </w:style>
  <w:style w:type="paragraph" w:styleId="NoSpacing">
    <w:name w:val="No Spacing"/>
    <w:uiPriority w:val="1"/>
    <w:qFormat/>
    <w:rsid w:val="000D3935"/>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FA"/>
    <w:pPr>
      <w:spacing w:after="200" w:line="276"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1A28FA"/>
    <w:rPr>
      <w:b/>
      <w:bCs/>
      <w:smallCaps/>
      <w:spacing w:val="5"/>
    </w:rPr>
  </w:style>
  <w:style w:type="paragraph" w:styleId="ListParagraph">
    <w:name w:val="List Paragraph"/>
    <w:basedOn w:val="Normal"/>
    <w:uiPriority w:val="34"/>
    <w:qFormat/>
    <w:rsid w:val="001A28FA"/>
    <w:pPr>
      <w:ind w:left="720"/>
      <w:contextualSpacing/>
    </w:pPr>
  </w:style>
  <w:style w:type="paragraph" w:styleId="NoSpacing">
    <w:name w:val="No Spacing"/>
    <w:uiPriority w:val="1"/>
    <w:qFormat/>
    <w:rsid w:val="000D3935"/>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50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Denisha Lucero</dc:creator>
  <cp:lastModifiedBy>vicky</cp:lastModifiedBy>
  <cp:revision>3</cp:revision>
  <cp:lastPrinted>2014-09-16T18:03:00Z</cp:lastPrinted>
  <dcterms:created xsi:type="dcterms:W3CDTF">2015-07-04T13:58:00Z</dcterms:created>
  <dcterms:modified xsi:type="dcterms:W3CDTF">2015-07-04T15:00:00Z</dcterms:modified>
</cp:coreProperties>
</file>